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D75D" w14:textId="124E41A5" w:rsidR="004B7E44" w:rsidRDefault="00544C65" w:rsidP="004B7E44">
      <w:r>
        <w:rPr>
          <w:noProof/>
          <w:lang w:val="es-AR" w:eastAsia="es-AR"/>
        </w:rPr>
        <mc:AlternateContent>
          <mc:Choice Requires="wps">
            <w:drawing>
              <wp:anchor distT="0" distB="0" distL="114300" distR="114300" simplePos="0" relativeHeight="251659264" behindDoc="1" locked="0" layoutInCell="1" allowOverlap="1" wp14:anchorId="44BB79D0" wp14:editId="2D57A4EB">
                <wp:simplePos x="0" y="0"/>
                <wp:positionH relativeFrom="page">
                  <wp:align>left</wp:align>
                </wp:positionH>
                <wp:positionV relativeFrom="page">
                  <wp:posOffset>19050</wp:posOffset>
                </wp:positionV>
                <wp:extent cx="7945755" cy="11784330"/>
                <wp:effectExtent l="0" t="0" r="0" b="7620"/>
                <wp:wrapNone/>
                <wp:docPr id="2" name="Rectángulo 2" descr="rectángulo de color"/>
                <wp:cNvGraphicFramePr/>
                <a:graphic xmlns:a="http://schemas.openxmlformats.org/drawingml/2006/main">
                  <a:graphicData uri="http://schemas.microsoft.com/office/word/2010/wordprocessingShape">
                    <wps:wsp>
                      <wps:cNvSpPr/>
                      <wps:spPr>
                        <a:xfrm>
                          <a:off x="0" y="0"/>
                          <a:ext cx="7945755" cy="117843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129F3" id="Rectángulo 2" o:spid="_x0000_s1026" alt="rectángulo de color" style="position:absolute;margin-left:0;margin-top:1.5pt;width:625.65pt;height:927.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" fillcolor="#0d4faf [3204]" stroked="f" strokeweight="2pt">
                <w10:wrap anchorx="page" anchory="page"/>
              </v:rect>
            </w:pict>
          </mc:Fallback>
        </mc:AlternateContent>
      </w:r>
    </w:p>
    <w:p w14:paraId="197FBAE3" w14:textId="0BC7FD54" w:rsidR="004B7E44" w:rsidRPr="00DF0F3F" w:rsidRDefault="00096F49" w:rsidP="00DF0F3F">
      <w:pPr>
        <w:spacing w:after="200"/>
      </w:pPr>
      <w:r w:rsidRPr="00F64B67">
        <w:rPr>
          <w:rFonts w:ascii="Arial" w:hAnsi="Arial" w:cs="Arial"/>
          <w:noProof/>
          <w:color w:val="auto"/>
          <w:lang w:val="es-AR" w:eastAsia="es-AR"/>
        </w:rPr>
        <mc:AlternateContent>
          <mc:Choice Requires="wps">
            <w:drawing>
              <wp:anchor distT="45720" distB="45720" distL="114300" distR="114300" simplePos="0" relativeHeight="251662336" behindDoc="0" locked="0" layoutInCell="1" allowOverlap="1" wp14:anchorId="7685518B" wp14:editId="1642D493">
                <wp:simplePos x="0" y="0"/>
                <wp:positionH relativeFrom="margin">
                  <wp:posOffset>-629759</wp:posOffset>
                </wp:positionH>
                <wp:positionV relativeFrom="paragraph">
                  <wp:posOffset>5447286</wp:posOffset>
                </wp:positionV>
                <wp:extent cx="6541770" cy="2052092"/>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2052092"/>
                        </a:xfrm>
                        <a:prstGeom prst="rect">
                          <a:avLst/>
                        </a:prstGeom>
                        <a:noFill/>
                        <a:ln w="9525">
                          <a:noFill/>
                          <a:miter lim="800000"/>
                          <a:headEnd/>
                          <a:tailEnd/>
                        </a:ln>
                      </wps:spPr>
                      <wps:txbx>
                        <w:txbxContent>
                          <w:p w14:paraId="678BAAC2" w14:textId="4B84C997" w:rsidR="00F64B67" w:rsidRDefault="00F64B67">
                            <w:pPr>
                              <w:rPr>
                                <w:b/>
                                <w:bCs/>
                                <w:smallCaps/>
                                <w:sz w:val="72"/>
                                <w:szCs w:val="72"/>
                                <w14:shadow w14:blurRad="50800" w14:dist="38100" w14:dir="2700000" w14:sx="100000" w14:sy="100000" w14:kx="0" w14:ky="0" w14:algn="tl">
                                  <w14:srgbClr w14:val="000000">
                                    <w14:alpha w14:val="60000"/>
                                  </w14:srgbClr>
                                </w14:shadow>
                              </w:rPr>
                            </w:pPr>
                            <w:r>
                              <w:rPr>
                                <w:b/>
                                <w:bCs/>
                                <w:smallCaps/>
                                <w:sz w:val="72"/>
                                <w:szCs w:val="72"/>
                                <w14:shadow w14:blurRad="50800" w14:dist="38100" w14:dir="2700000" w14:sx="100000" w14:sy="100000" w14:kx="0" w14:ky="0" w14:algn="tl">
                                  <w14:srgbClr w14:val="000000">
                                    <w14:alpha w14:val="60000"/>
                                  </w14:srgbClr>
                                </w14:shadow>
                              </w:rPr>
                              <w:t>r</w:t>
                            </w:r>
                            <w:r w:rsidRPr="00F64B67">
                              <w:rPr>
                                <w:b/>
                                <w:bCs/>
                                <w:smallCaps/>
                                <w:sz w:val="72"/>
                                <w:szCs w:val="72"/>
                                <w14:shadow w14:blurRad="50800" w14:dist="38100" w14:dir="2700000" w14:sx="100000" w14:sy="100000" w14:kx="0" w14:ky="0" w14:algn="tl">
                                  <w14:srgbClr w14:val="000000">
                                    <w14:alpha w14:val="60000"/>
                                  </w14:srgbClr>
                                </w14:shadow>
                              </w:rPr>
                              <w:t>eglamento de</w:t>
                            </w:r>
                            <w:r w:rsidR="00096F49">
                              <w:rPr>
                                <w:b/>
                                <w:bCs/>
                                <w:smallCaps/>
                                <w:sz w:val="72"/>
                                <w:szCs w:val="72"/>
                                <w14:shadow w14:blurRad="50800" w14:dist="38100" w14:dir="2700000" w14:sx="100000" w14:sy="100000" w14:kx="0" w14:ky="0" w14:algn="tl">
                                  <w14:srgbClr w14:val="000000">
                                    <w14:alpha w14:val="60000"/>
                                  </w14:srgbClr>
                                </w14:shadow>
                              </w:rPr>
                              <w:t>l Comité de Auditoría</w:t>
                            </w:r>
                          </w:p>
                          <w:p w14:paraId="10E26FAA" w14:textId="77777777" w:rsidR="00F64B67" w:rsidRPr="00F64B67" w:rsidRDefault="00F64B67">
                            <w:pPr>
                              <w:rPr>
                                <w:b/>
                                <w:bCs/>
                                <w:smallCaps/>
                                <w:sz w:val="72"/>
                                <w:szCs w:val="7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5518B" id="_x0000_t202" coordsize="21600,21600" o:spt="202" path="m,l,21600r21600,l21600,xe">
                <v:stroke joinstyle="miter"/>
                <v:path gradientshapeok="t" o:connecttype="rect"/>
              </v:shapetype>
              <v:shape id="Cuadro de texto 2" o:spid="_x0000_s1026" type="#_x0000_t202" style="position:absolute;margin-left:-49.6pt;margin-top:428.9pt;width:515.1pt;height:16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" filled="f" stroked="f">
                <v:textbox>
                  <w:txbxContent>
                    <w:p w14:paraId="678BAAC2" w14:textId="4B84C997" w:rsidR="00F64B67" w:rsidRDefault="00F64B67">
                      <w:pPr>
                        <w:rPr>
                          <w:b/>
                          <w:bCs/>
                          <w:smallCaps/>
                          <w:sz w:val="72"/>
                          <w:szCs w:val="72"/>
                          <w14:shadow w14:blurRad="50800" w14:dist="38100" w14:dir="2700000" w14:sx="100000" w14:sy="100000" w14:kx="0" w14:ky="0" w14:algn="tl">
                            <w14:srgbClr w14:val="000000">
                              <w14:alpha w14:val="60000"/>
                            </w14:srgbClr>
                          </w14:shadow>
                        </w:rPr>
                      </w:pPr>
                      <w:r>
                        <w:rPr>
                          <w:b/>
                          <w:bCs/>
                          <w:smallCaps/>
                          <w:sz w:val="72"/>
                          <w:szCs w:val="72"/>
                          <w14:shadow w14:blurRad="50800" w14:dist="38100" w14:dir="2700000" w14:sx="100000" w14:sy="100000" w14:kx="0" w14:ky="0" w14:algn="tl">
                            <w14:srgbClr w14:val="000000">
                              <w14:alpha w14:val="60000"/>
                            </w14:srgbClr>
                          </w14:shadow>
                        </w:rPr>
                        <w:t>r</w:t>
                      </w:r>
                      <w:r w:rsidRPr="00F64B67">
                        <w:rPr>
                          <w:b/>
                          <w:bCs/>
                          <w:smallCaps/>
                          <w:sz w:val="72"/>
                          <w:szCs w:val="72"/>
                          <w14:shadow w14:blurRad="50800" w14:dist="38100" w14:dir="2700000" w14:sx="100000" w14:sy="100000" w14:kx="0" w14:ky="0" w14:algn="tl">
                            <w14:srgbClr w14:val="000000">
                              <w14:alpha w14:val="60000"/>
                            </w14:srgbClr>
                          </w14:shadow>
                        </w:rPr>
                        <w:t>eglamento de</w:t>
                      </w:r>
                      <w:r w:rsidR="00096F49">
                        <w:rPr>
                          <w:b/>
                          <w:bCs/>
                          <w:smallCaps/>
                          <w:sz w:val="72"/>
                          <w:szCs w:val="72"/>
                          <w14:shadow w14:blurRad="50800" w14:dist="38100" w14:dir="2700000" w14:sx="100000" w14:sy="100000" w14:kx="0" w14:ky="0" w14:algn="tl">
                            <w14:srgbClr w14:val="000000">
                              <w14:alpha w14:val="60000"/>
                            </w14:srgbClr>
                          </w14:shadow>
                        </w:rPr>
                        <w:t>l Comité de Auditoría</w:t>
                      </w:r>
                    </w:p>
                    <w:p w14:paraId="10E26FAA" w14:textId="77777777" w:rsidR="00F64B67" w:rsidRPr="00F64B67" w:rsidRDefault="00F64B67">
                      <w:pPr>
                        <w:rPr>
                          <w:b/>
                          <w:bCs/>
                          <w:smallCaps/>
                          <w:sz w:val="72"/>
                          <w:szCs w:val="72"/>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D8029C">
        <w:rPr>
          <w:noProof/>
          <w:lang w:val="es-AR" w:eastAsia="es-AR"/>
        </w:rPr>
        <w:drawing>
          <wp:anchor distT="0" distB="0" distL="114300" distR="114300" simplePos="0" relativeHeight="251660288" behindDoc="0" locked="0" layoutInCell="1" allowOverlap="1" wp14:anchorId="6784AAC4" wp14:editId="51FE11BA">
            <wp:simplePos x="0" y="0"/>
            <wp:positionH relativeFrom="margin">
              <wp:posOffset>-539750</wp:posOffset>
            </wp:positionH>
            <wp:positionV relativeFrom="paragraph">
              <wp:posOffset>8098155</wp:posOffset>
            </wp:positionV>
            <wp:extent cx="1800225" cy="685800"/>
            <wp:effectExtent l="0" t="0" r="9525" b="0"/>
            <wp:wrapNone/>
            <wp:docPr id="9" name="Imagen 9"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con confianza ba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497">
        <w:rPr>
          <w:noProof/>
          <w:lang w:val="es-AR" w:eastAsia="es-AR"/>
        </w:rPr>
        <mc:AlternateContent>
          <mc:Choice Requires="wps">
            <w:drawing>
              <wp:anchor distT="0" distB="0" distL="114300" distR="114300" simplePos="0" relativeHeight="251663360" behindDoc="0" locked="0" layoutInCell="1" allowOverlap="1" wp14:anchorId="49138E2E" wp14:editId="08A8F84C">
                <wp:simplePos x="0" y="0"/>
                <wp:positionH relativeFrom="margin">
                  <wp:align>center</wp:align>
                </wp:positionH>
                <wp:positionV relativeFrom="paragraph">
                  <wp:posOffset>7707980</wp:posOffset>
                </wp:positionV>
                <wp:extent cx="6415646" cy="0"/>
                <wp:effectExtent l="57150" t="38100" r="61595" b="95250"/>
                <wp:wrapNone/>
                <wp:docPr id="13" name="Conector recto 13"/>
                <wp:cNvGraphicFramePr/>
                <a:graphic xmlns:a="http://schemas.openxmlformats.org/drawingml/2006/main">
                  <a:graphicData uri="http://schemas.microsoft.com/office/word/2010/wordprocessingShape">
                    <wps:wsp>
                      <wps:cNvCnPr/>
                      <wps:spPr>
                        <a:xfrm>
                          <a:off x="0" y="0"/>
                          <a:ext cx="6415646"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B1276A" id="Conector recto 1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6.95pt" to="505.1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" strokecolor="white [3212]" strokeweight="3pt">
                <v:shadow on="t" color="black" opacity="22937f" origin=",.5" offset="0,.63889mm"/>
                <w10:wrap anchorx="margin"/>
              </v:line>
            </w:pict>
          </mc:Fallback>
        </mc:AlternateContent>
      </w:r>
      <w:r w:rsidR="004B7E44">
        <w:rPr>
          <w:lang w:bidi="es-ES"/>
        </w:rPr>
        <w:br w:type="page"/>
      </w:r>
    </w:p>
    <w:p w14:paraId="5E02B546" w14:textId="4FC3EFC4" w:rsidR="00DF0F3F" w:rsidRDefault="0026527B" w:rsidP="00DF0F3F">
      <w:pPr>
        <w:pStyle w:val="Ttulo3"/>
        <w:jc w:val="center"/>
        <w:rPr>
          <w:rFonts w:ascii="Arial" w:hAnsi="Arial" w:cs="Arial"/>
          <w:b/>
          <w:i w:val="0"/>
          <w:smallCaps/>
          <w:color w:val="062757" w:themeColor="text1" w:themeShade="80"/>
          <w:sz w:val="40"/>
          <w:szCs w:val="40"/>
        </w:rPr>
      </w:pPr>
      <w:r>
        <w:rPr>
          <w:rFonts w:ascii="Arial" w:hAnsi="Arial" w:cs="Arial"/>
          <w:b/>
          <w:i w:val="0"/>
          <w:smallCaps/>
          <w:color w:val="062757" w:themeColor="text1" w:themeShade="80"/>
          <w:sz w:val="40"/>
          <w:szCs w:val="40"/>
        </w:rPr>
        <w:lastRenderedPageBreak/>
        <w:t>Contenido</w:t>
      </w:r>
    </w:p>
    <w:p w14:paraId="3483C621" w14:textId="77777777" w:rsidR="0025667A" w:rsidRPr="00AA1304" w:rsidRDefault="0025667A" w:rsidP="00DF0F3F">
      <w:pPr>
        <w:pStyle w:val="Ttulo3"/>
        <w:jc w:val="center"/>
        <w:rPr>
          <w:rFonts w:ascii="Arial" w:hAnsi="Arial" w:cs="Arial"/>
          <w:b/>
          <w:i w:val="0"/>
          <w:smallCaps/>
          <w:color w:val="062757" w:themeColor="text1" w:themeShade="80"/>
          <w:sz w:val="40"/>
          <w:szCs w:val="40"/>
        </w:rPr>
      </w:pPr>
    </w:p>
    <w:p w14:paraId="3AC19735" w14:textId="77777777" w:rsidR="00DF4247" w:rsidRPr="00AA1304" w:rsidRDefault="00DF4247" w:rsidP="00DF0F3F">
      <w:pPr>
        <w:pStyle w:val="Ttulo3"/>
        <w:jc w:val="center"/>
        <w:rPr>
          <w:rFonts w:ascii="Arial" w:hAnsi="Arial" w:cs="Arial"/>
          <w:b/>
          <w:i w:val="0"/>
          <w:color w:val="062757" w:themeColor="text1" w:themeShade="80"/>
          <w:sz w:val="40"/>
          <w:szCs w:val="40"/>
        </w:rPr>
      </w:pPr>
    </w:p>
    <w:p w14:paraId="6BD1443E" w14:textId="5C91EA68" w:rsidR="00156BA8" w:rsidRPr="00650CA9"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Finalidad y ámbito del reglamento</w:t>
      </w:r>
    </w:p>
    <w:p w14:paraId="5633F9DB" w14:textId="77777777" w:rsidR="00156BA8" w:rsidRPr="00650CA9"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Pr>
          <w:rFonts w:ascii="Arial" w:hAnsi="Arial" w:cs="Arial"/>
          <w:b/>
          <w:i w:val="0"/>
          <w:color w:val="062757" w:themeColor="text1" w:themeShade="80"/>
          <w:sz w:val="26"/>
          <w:szCs w:val="26"/>
        </w:rPr>
        <w:t>Vigencia. Modificación</w:t>
      </w:r>
    </w:p>
    <w:p w14:paraId="23051FCD" w14:textId="77777777" w:rsidR="00156BA8" w:rsidRPr="00AA1304"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sidRPr="00AA1304">
        <w:rPr>
          <w:rFonts w:ascii="Arial" w:hAnsi="Arial" w:cs="Arial"/>
          <w:b/>
          <w:i w:val="0"/>
          <w:color w:val="062757" w:themeColor="text1" w:themeShade="80"/>
          <w:sz w:val="26"/>
          <w:szCs w:val="26"/>
        </w:rPr>
        <w:t xml:space="preserve">Composición del </w:t>
      </w:r>
      <w:r>
        <w:rPr>
          <w:rFonts w:ascii="Arial" w:hAnsi="Arial" w:cs="Arial"/>
          <w:b/>
          <w:i w:val="0"/>
          <w:color w:val="062757" w:themeColor="text1" w:themeShade="80"/>
          <w:sz w:val="26"/>
          <w:szCs w:val="26"/>
        </w:rPr>
        <w:t>Comité</w:t>
      </w:r>
      <w:r w:rsidRPr="00AA1304">
        <w:rPr>
          <w:rFonts w:ascii="Arial" w:hAnsi="Arial" w:cs="Arial"/>
          <w:b/>
          <w:i w:val="0"/>
          <w:color w:val="062757" w:themeColor="text1" w:themeShade="80"/>
          <w:sz w:val="26"/>
          <w:szCs w:val="26"/>
        </w:rPr>
        <w:t>. Nombramiento</w:t>
      </w:r>
      <w:r>
        <w:rPr>
          <w:rFonts w:ascii="Arial" w:hAnsi="Arial" w:cs="Arial"/>
          <w:b/>
          <w:i w:val="0"/>
          <w:color w:val="062757" w:themeColor="text1" w:themeShade="80"/>
          <w:sz w:val="26"/>
          <w:szCs w:val="26"/>
        </w:rPr>
        <w:t>. Incompatibilidades</w:t>
      </w:r>
    </w:p>
    <w:p w14:paraId="16A1BBC4" w14:textId="77777777" w:rsidR="00156BA8" w:rsidRPr="00156BA8"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sidRPr="00CB5B56">
        <w:rPr>
          <w:rFonts w:ascii="Arial" w:hAnsi="Arial" w:cs="Arial"/>
          <w:b/>
          <w:i w:val="0"/>
          <w:color w:val="062757" w:themeColor="text1" w:themeShade="80"/>
          <w:sz w:val="26"/>
          <w:szCs w:val="26"/>
        </w:rPr>
        <w:t>Tareas del Comité</w:t>
      </w:r>
    </w:p>
    <w:p w14:paraId="55ACFBD5" w14:textId="77777777" w:rsidR="00156BA8"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sidRPr="00650CA9">
        <w:rPr>
          <w:rFonts w:ascii="Arial" w:hAnsi="Arial" w:cs="Arial"/>
          <w:b/>
          <w:i w:val="0"/>
          <w:color w:val="062757" w:themeColor="text1" w:themeShade="80"/>
          <w:sz w:val="26"/>
          <w:szCs w:val="26"/>
        </w:rPr>
        <w:t xml:space="preserve">Reuniones del </w:t>
      </w:r>
      <w:r>
        <w:rPr>
          <w:rFonts w:ascii="Arial" w:hAnsi="Arial" w:cs="Arial"/>
          <w:b/>
          <w:i w:val="0"/>
          <w:color w:val="062757" w:themeColor="text1" w:themeShade="80"/>
          <w:sz w:val="26"/>
          <w:szCs w:val="26"/>
        </w:rPr>
        <w:t>Comité</w:t>
      </w:r>
    </w:p>
    <w:p w14:paraId="68460BF8" w14:textId="41AB9B9B" w:rsidR="00156BA8" w:rsidRDefault="00156BA8" w:rsidP="00A9366B">
      <w:pPr>
        <w:pStyle w:val="Ttulo3"/>
        <w:numPr>
          <w:ilvl w:val="0"/>
          <w:numId w:val="2"/>
        </w:numPr>
        <w:tabs>
          <w:tab w:val="left" w:pos="851"/>
        </w:tabs>
        <w:spacing w:after="240" w:line="360" w:lineRule="auto"/>
        <w:ind w:firstLine="131"/>
        <w:jc w:val="both"/>
        <w:rPr>
          <w:rFonts w:ascii="Arial" w:hAnsi="Arial" w:cs="Arial"/>
          <w:b/>
          <w:i w:val="0"/>
          <w:color w:val="062757" w:themeColor="text1" w:themeShade="80"/>
          <w:sz w:val="26"/>
          <w:szCs w:val="26"/>
        </w:rPr>
      </w:pPr>
      <w:r>
        <w:rPr>
          <w:rFonts w:ascii="Arial" w:hAnsi="Arial" w:cs="Arial"/>
          <w:b/>
          <w:i w:val="0"/>
          <w:color w:val="062757" w:themeColor="text1" w:themeShade="80"/>
          <w:sz w:val="26"/>
          <w:szCs w:val="26"/>
        </w:rPr>
        <w:t>Plan de capacitación</w:t>
      </w:r>
    </w:p>
    <w:p w14:paraId="6F7D5E6D" w14:textId="77777777" w:rsidR="00156BA8" w:rsidRDefault="00156BA8">
      <w:pPr>
        <w:spacing w:after="200"/>
        <w:rPr>
          <w:rFonts w:ascii="Arial" w:eastAsia="Times New Roman" w:hAnsi="Arial" w:cs="Arial"/>
          <w:b/>
          <w:color w:val="062757" w:themeColor="text1" w:themeShade="80"/>
          <w:sz w:val="26"/>
          <w:szCs w:val="26"/>
        </w:rPr>
      </w:pPr>
      <w:r>
        <w:rPr>
          <w:rFonts w:ascii="Arial" w:hAnsi="Arial" w:cs="Arial"/>
          <w:b/>
          <w:i/>
          <w:color w:val="062757" w:themeColor="text1" w:themeShade="80"/>
          <w:sz w:val="26"/>
          <w:szCs w:val="26"/>
        </w:rPr>
        <w:br w:type="page"/>
      </w:r>
    </w:p>
    <w:p w14:paraId="32CC9DE8" w14:textId="0A646CF1" w:rsidR="00AA1304" w:rsidRPr="00156BA8" w:rsidRDefault="00AA1304" w:rsidP="00156BA8">
      <w:pPr>
        <w:pStyle w:val="Ttulo3"/>
        <w:numPr>
          <w:ilvl w:val="0"/>
          <w:numId w:val="9"/>
        </w:numPr>
        <w:tabs>
          <w:tab w:val="left" w:pos="851"/>
        </w:tabs>
        <w:spacing w:line="276" w:lineRule="auto"/>
        <w:ind w:left="567" w:hanging="567"/>
        <w:rPr>
          <w:rFonts w:ascii="Arial" w:hAnsi="Arial" w:cs="Arial"/>
          <w:b/>
          <w:i w:val="0"/>
          <w:color w:val="062757" w:themeColor="text1" w:themeShade="80"/>
          <w:sz w:val="26"/>
          <w:szCs w:val="26"/>
        </w:rPr>
      </w:pPr>
      <w:r w:rsidRPr="00156BA8">
        <w:rPr>
          <w:rFonts w:ascii="Arial" w:hAnsi="Arial" w:cs="Arial"/>
          <w:b/>
          <w:i w:val="0"/>
          <w:color w:val="062757" w:themeColor="text1" w:themeShade="80"/>
          <w:sz w:val="26"/>
          <w:szCs w:val="26"/>
        </w:rPr>
        <w:lastRenderedPageBreak/>
        <w:t>Finalidad y ámbito del reglamento</w:t>
      </w:r>
    </w:p>
    <w:p w14:paraId="49B41AF7" w14:textId="77777777" w:rsidR="00156BA8" w:rsidRPr="00156BA8" w:rsidRDefault="00156BA8" w:rsidP="00156BA8">
      <w:pPr>
        <w:pStyle w:val="Ttulo3"/>
        <w:tabs>
          <w:tab w:val="left" w:pos="851"/>
        </w:tabs>
        <w:spacing w:line="276" w:lineRule="auto"/>
        <w:ind w:left="567"/>
        <w:rPr>
          <w:rFonts w:ascii="Arial" w:hAnsi="Arial" w:cs="Arial"/>
          <w:b/>
          <w:i w:val="0"/>
          <w:color w:val="062757" w:themeColor="text1" w:themeShade="80"/>
          <w:sz w:val="22"/>
        </w:rPr>
      </w:pPr>
    </w:p>
    <w:p w14:paraId="0C162315" w14:textId="1B3C07D6" w:rsidR="00AA1304" w:rsidRPr="00156BA8" w:rsidRDefault="00AA1304"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El presente </w:t>
      </w:r>
      <w:r w:rsidR="00ED6467" w:rsidRPr="00156BA8">
        <w:rPr>
          <w:rFonts w:ascii="Arial" w:hAnsi="Arial" w:cs="Arial"/>
          <w:bCs/>
          <w:i w:val="0"/>
          <w:color w:val="062757" w:themeColor="text1" w:themeShade="80"/>
          <w:sz w:val="22"/>
        </w:rPr>
        <w:t>r</w:t>
      </w:r>
      <w:r w:rsidRPr="00156BA8">
        <w:rPr>
          <w:rFonts w:ascii="Arial" w:hAnsi="Arial" w:cs="Arial"/>
          <w:bCs/>
          <w:i w:val="0"/>
          <w:color w:val="062757" w:themeColor="text1" w:themeShade="80"/>
          <w:sz w:val="22"/>
        </w:rPr>
        <w:t>eglamento de</w:t>
      </w:r>
      <w:r w:rsidR="00096F49" w:rsidRPr="00156BA8">
        <w:rPr>
          <w:rFonts w:ascii="Arial" w:hAnsi="Arial" w:cs="Arial"/>
          <w:bCs/>
          <w:i w:val="0"/>
          <w:color w:val="062757" w:themeColor="text1" w:themeShade="80"/>
          <w:sz w:val="22"/>
        </w:rPr>
        <w:t xml:space="preserve">l Comité de Auditoría </w:t>
      </w:r>
      <w:r w:rsidRPr="00156BA8">
        <w:rPr>
          <w:rFonts w:ascii="Arial" w:hAnsi="Arial" w:cs="Arial"/>
          <w:bCs/>
          <w:i w:val="0"/>
          <w:color w:val="062757" w:themeColor="text1" w:themeShade="80"/>
          <w:sz w:val="22"/>
        </w:rPr>
        <w:t>(el “</w:t>
      </w:r>
      <w:r w:rsidRPr="008B3839">
        <w:rPr>
          <w:rFonts w:ascii="Arial" w:hAnsi="Arial" w:cs="Arial"/>
          <w:b/>
          <w:i w:val="0"/>
          <w:color w:val="062757" w:themeColor="text1" w:themeShade="80"/>
          <w:sz w:val="22"/>
          <w:u w:val="single"/>
        </w:rPr>
        <w:t>Reglamento</w:t>
      </w:r>
      <w:r w:rsidRPr="00156BA8">
        <w:rPr>
          <w:rFonts w:ascii="Arial" w:hAnsi="Arial" w:cs="Arial"/>
          <w:bCs/>
          <w:i w:val="0"/>
          <w:color w:val="062757" w:themeColor="text1" w:themeShade="80"/>
          <w:sz w:val="22"/>
        </w:rPr>
        <w:t xml:space="preserve">”) tiene por objeto </w:t>
      </w:r>
      <w:r w:rsidR="00311590" w:rsidRPr="00156BA8">
        <w:rPr>
          <w:rFonts w:ascii="Arial" w:hAnsi="Arial" w:cs="Arial"/>
          <w:bCs/>
          <w:i w:val="0"/>
          <w:color w:val="062757" w:themeColor="text1" w:themeShade="80"/>
          <w:sz w:val="22"/>
        </w:rPr>
        <w:t>regular</w:t>
      </w:r>
      <w:r w:rsidRPr="00156BA8">
        <w:rPr>
          <w:rFonts w:ascii="Arial" w:hAnsi="Arial" w:cs="Arial"/>
          <w:bCs/>
          <w:i w:val="0"/>
          <w:color w:val="062757" w:themeColor="text1" w:themeShade="80"/>
          <w:sz w:val="22"/>
        </w:rPr>
        <w:t xml:space="preserve"> el funcionamiento del </w:t>
      </w:r>
      <w:r w:rsidR="00AE2BC1" w:rsidRPr="00156BA8">
        <w:rPr>
          <w:rFonts w:ascii="Arial" w:hAnsi="Arial" w:cs="Arial"/>
          <w:bCs/>
          <w:i w:val="0"/>
          <w:color w:val="062757" w:themeColor="text1" w:themeShade="80"/>
          <w:sz w:val="22"/>
        </w:rPr>
        <w:t xml:space="preserve">Comité de Auditoría </w:t>
      </w:r>
      <w:r w:rsidRPr="00156BA8">
        <w:rPr>
          <w:rFonts w:ascii="Arial" w:hAnsi="Arial" w:cs="Arial"/>
          <w:bCs/>
          <w:i w:val="0"/>
          <w:color w:val="062757" w:themeColor="text1" w:themeShade="80"/>
          <w:sz w:val="22"/>
        </w:rPr>
        <w:t>(</w:t>
      </w:r>
      <w:r w:rsidR="00045150" w:rsidRPr="00156BA8">
        <w:rPr>
          <w:rFonts w:ascii="Arial" w:hAnsi="Arial" w:cs="Arial"/>
          <w:bCs/>
          <w:i w:val="0"/>
          <w:color w:val="062757" w:themeColor="text1" w:themeShade="80"/>
          <w:sz w:val="22"/>
        </w:rPr>
        <w:t xml:space="preserve">el </w:t>
      </w:r>
      <w:r w:rsidRPr="00156BA8">
        <w:rPr>
          <w:rFonts w:ascii="Arial" w:hAnsi="Arial" w:cs="Arial"/>
          <w:bCs/>
          <w:i w:val="0"/>
          <w:color w:val="062757" w:themeColor="text1" w:themeShade="80"/>
          <w:sz w:val="22"/>
        </w:rPr>
        <w:t>“</w:t>
      </w:r>
      <w:r w:rsidR="00AE2BC1" w:rsidRPr="008B3839">
        <w:rPr>
          <w:rFonts w:ascii="Arial" w:hAnsi="Arial" w:cs="Arial"/>
          <w:b/>
          <w:i w:val="0"/>
          <w:color w:val="062757" w:themeColor="text1" w:themeShade="80"/>
          <w:sz w:val="22"/>
          <w:u w:val="single"/>
        </w:rPr>
        <w:t>Comité</w:t>
      </w:r>
      <w:r w:rsidRPr="00156BA8">
        <w:rPr>
          <w:rFonts w:ascii="Arial" w:hAnsi="Arial" w:cs="Arial"/>
          <w:bCs/>
          <w:i w:val="0"/>
          <w:color w:val="062757" w:themeColor="text1" w:themeShade="80"/>
          <w:sz w:val="22"/>
        </w:rPr>
        <w:t>”</w:t>
      </w:r>
      <w:r w:rsidR="00045150" w:rsidRPr="00156BA8">
        <w:rPr>
          <w:rFonts w:ascii="Arial" w:hAnsi="Arial" w:cs="Arial"/>
          <w:bCs/>
          <w:i w:val="0"/>
          <w:color w:val="062757" w:themeColor="text1" w:themeShade="80"/>
          <w:sz w:val="22"/>
        </w:rPr>
        <w:t xml:space="preserve">) </w:t>
      </w:r>
      <w:r w:rsidRPr="00156BA8">
        <w:rPr>
          <w:rFonts w:ascii="Arial" w:hAnsi="Arial" w:cs="Arial"/>
          <w:bCs/>
          <w:i w:val="0"/>
          <w:color w:val="062757" w:themeColor="text1" w:themeShade="80"/>
          <w:sz w:val="22"/>
        </w:rPr>
        <w:t xml:space="preserve">de </w:t>
      </w:r>
      <w:r w:rsidR="00045150" w:rsidRPr="00156BA8">
        <w:rPr>
          <w:rFonts w:ascii="Arial" w:hAnsi="Arial" w:cs="Arial"/>
          <w:bCs/>
          <w:i w:val="0"/>
          <w:color w:val="062757" w:themeColor="text1" w:themeShade="80"/>
          <w:sz w:val="22"/>
        </w:rPr>
        <w:t>GCDI</w:t>
      </w:r>
      <w:r w:rsidRPr="00156BA8">
        <w:rPr>
          <w:rFonts w:ascii="Arial" w:hAnsi="Arial" w:cs="Arial"/>
          <w:bCs/>
          <w:i w:val="0"/>
          <w:color w:val="062757" w:themeColor="text1" w:themeShade="80"/>
          <w:sz w:val="22"/>
        </w:rPr>
        <w:t xml:space="preserve"> S.A. (</w:t>
      </w:r>
      <w:r w:rsidR="00592E14">
        <w:rPr>
          <w:rFonts w:ascii="Arial" w:hAnsi="Arial" w:cs="Arial"/>
          <w:bCs/>
          <w:i w:val="0"/>
          <w:color w:val="062757" w:themeColor="text1" w:themeShade="80"/>
          <w:sz w:val="22"/>
        </w:rPr>
        <w:t>”</w:t>
      </w:r>
      <w:r w:rsidR="00592E14" w:rsidRPr="008B3839">
        <w:rPr>
          <w:rFonts w:ascii="Arial" w:hAnsi="Arial" w:cs="Arial"/>
          <w:b/>
          <w:bCs/>
          <w:i w:val="0"/>
          <w:color w:val="062757" w:themeColor="text1" w:themeShade="80"/>
          <w:sz w:val="22"/>
          <w:u w:val="single"/>
        </w:rPr>
        <w:t>GCDI</w:t>
      </w:r>
      <w:r w:rsidR="00592E14">
        <w:rPr>
          <w:rFonts w:ascii="Arial" w:hAnsi="Arial" w:cs="Arial"/>
          <w:bCs/>
          <w:i w:val="0"/>
          <w:color w:val="062757" w:themeColor="text1" w:themeShade="80"/>
          <w:sz w:val="22"/>
        </w:rPr>
        <w:t xml:space="preserve">”o </w:t>
      </w:r>
      <w:r w:rsidR="00045150" w:rsidRPr="00156BA8">
        <w:rPr>
          <w:rFonts w:ascii="Arial" w:hAnsi="Arial" w:cs="Arial"/>
          <w:bCs/>
          <w:i w:val="0"/>
          <w:color w:val="062757" w:themeColor="text1" w:themeShade="80"/>
          <w:sz w:val="22"/>
        </w:rPr>
        <w:t xml:space="preserve"> la </w:t>
      </w:r>
      <w:r w:rsidRPr="00156BA8">
        <w:rPr>
          <w:rFonts w:ascii="Arial" w:hAnsi="Arial" w:cs="Arial"/>
          <w:bCs/>
          <w:i w:val="0"/>
          <w:color w:val="062757" w:themeColor="text1" w:themeShade="80"/>
          <w:sz w:val="22"/>
        </w:rPr>
        <w:t>“</w:t>
      </w:r>
      <w:r w:rsidRPr="00156BA8">
        <w:rPr>
          <w:rFonts w:ascii="Arial" w:hAnsi="Arial" w:cs="Arial"/>
          <w:b/>
          <w:i w:val="0"/>
          <w:color w:val="062757" w:themeColor="text1" w:themeShade="80"/>
          <w:sz w:val="22"/>
        </w:rPr>
        <w:t>Sociedad</w:t>
      </w:r>
      <w:r w:rsidRPr="00156BA8">
        <w:rPr>
          <w:rFonts w:ascii="Arial" w:hAnsi="Arial" w:cs="Arial"/>
          <w:bCs/>
          <w:i w:val="0"/>
          <w:color w:val="062757" w:themeColor="text1" w:themeShade="80"/>
          <w:sz w:val="22"/>
        </w:rPr>
        <w:t>”), estableciendo a tal fin los principios de su organización y funcionamiento</w:t>
      </w:r>
      <w:r w:rsidR="00AE2BC1" w:rsidRPr="00156BA8">
        <w:rPr>
          <w:rFonts w:ascii="Arial" w:hAnsi="Arial" w:cs="Arial"/>
          <w:bCs/>
          <w:i w:val="0"/>
          <w:color w:val="062757" w:themeColor="text1" w:themeShade="80"/>
          <w:sz w:val="22"/>
        </w:rPr>
        <w:t xml:space="preserve"> y </w:t>
      </w:r>
      <w:r w:rsidRPr="00156BA8">
        <w:rPr>
          <w:rFonts w:ascii="Arial" w:hAnsi="Arial" w:cs="Arial"/>
          <w:bCs/>
          <w:i w:val="0"/>
          <w:color w:val="062757" w:themeColor="text1" w:themeShade="80"/>
          <w:sz w:val="22"/>
        </w:rPr>
        <w:t xml:space="preserve">las normas que rigen su actividad legal y </w:t>
      </w:r>
      <w:r w:rsidR="00045150" w:rsidRPr="00156BA8">
        <w:rPr>
          <w:rFonts w:ascii="Arial" w:hAnsi="Arial" w:cs="Arial"/>
          <w:bCs/>
          <w:i w:val="0"/>
          <w:color w:val="062757" w:themeColor="text1" w:themeShade="80"/>
          <w:sz w:val="22"/>
        </w:rPr>
        <w:t>estatutari</w:t>
      </w:r>
      <w:r w:rsidR="00AE2BC1" w:rsidRPr="00156BA8">
        <w:rPr>
          <w:rFonts w:ascii="Arial" w:hAnsi="Arial" w:cs="Arial"/>
          <w:bCs/>
          <w:i w:val="0"/>
          <w:color w:val="062757" w:themeColor="text1" w:themeShade="80"/>
          <w:sz w:val="22"/>
        </w:rPr>
        <w:t>a.</w:t>
      </w:r>
    </w:p>
    <w:p w14:paraId="2CA8D29B" w14:textId="77777777" w:rsidR="009B3B99" w:rsidRPr="00156BA8" w:rsidRDefault="009B3B99"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C4CE8BC" w14:textId="49FC971D" w:rsidR="009B3B99" w:rsidRPr="00156BA8" w:rsidRDefault="001D2FC4"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El Reglamento procura proporcionar condiciones adecuadas para logra</w:t>
      </w:r>
      <w:r w:rsidR="000260FE" w:rsidRPr="00156BA8">
        <w:rPr>
          <w:rFonts w:ascii="Arial" w:hAnsi="Arial" w:cs="Arial"/>
          <w:bCs/>
          <w:i w:val="0"/>
          <w:color w:val="062757" w:themeColor="text1" w:themeShade="80"/>
          <w:sz w:val="22"/>
        </w:rPr>
        <w:t xml:space="preserve">r objetividad e independencia </w:t>
      </w:r>
      <w:r w:rsidRPr="00156BA8">
        <w:rPr>
          <w:rFonts w:ascii="Arial" w:hAnsi="Arial" w:cs="Arial"/>
          <w:bCs/>
          <w:i w:val="0"/>
          <w:color w:val="062757" w:themeColor="text1" w:themeShade="80"/>
          <w:sz w:val="22"/>
        </w:rPr>
        <w:t xml:space="preserve">en el funcionamiento del </w:t>
      </w:r>
      <w:r w:rsidR="00120022" w:rsidRPr="00156BA8">
        <w:rPr>
          <w:rFonts w:ascii="Arial" w:hAnsi="Arial" w:cs="Arial"/>
          <w:bCs/>
          <w:i w:val="0"/>
          <w:color w:val="062757" w:themeColor="text1" w:themeShade="80"/>
          <w:sz w:val="22"/>
        </w:rPr>
        <w:t>Comité de Auditoría</w:t>
      </w:r>
      <w:r w:rsidRPr="00156BA8">
        <w:rPr>
          <w:rFonts w:ascii="Arial" w:hAnsi="Arial" w:cs="Arial"/>
          <w:bCs/>
          <w:i w:val="0"/>
          <w:color w:val="062757" w:themeColor="text1" w:themeShade="80"/>
          <w:sz w:val="22"/>
        </w:rPr>
        <w:t>. De este modo, se espera</w:t>
      </w:r>
      <w:r w:rsidR="003540CB" w:rsidRPr="00156BA8">
        <w:rPr>
          <w:rFonts w:ascii="Arial" w:hAnsi="Arial" w:cs="Arial"/>
          <w:bCs/>
          <w:i w:val="0"/>
          <w:color w:val="062757" w:themeColor="text1" w:themeShade="80"/>
          <w:sz w:val="22"/>
        </w:rPr>
        <w:t xml:space="preserve"> </w:t>
      </w:r>
      <w:r w:rsidR="00C15533" w:rsidRPr="00156BA8">
        <w:rPr>
          <w:rFonts w:ascii="Arial" w:hAnsi="Arial" w:cs="Arial"/>
          <w:bCs/>
          <w:i w:val="0"/>
          <w:color w:val="062757" w:themeColor="text1" w:themeShade="80"/>
          <w:sz w:val="22"/>
        </w:rPr>
        <w:t>que el Comité de Auditoría pueda asegurar la integridad y fiabili</w:t>
      </w:r>
      <w:r w:rsidR="005468D3" w:rsidRPr="00156BA8">
        <w:rPr>
          <w:rFonts w:ascii="Arial" w:hAnsi="Arial" w:cs="Arial"/>
          <w:bCs/>
          <w:i w:val="0"/>
          <w:color w:val="062757" w:themeColor="text1" w:themeShade="80"/>
          <w:sz w:val="22"/>
        </w:rPr>
        <w:t>dad de los estados financieros de la Sociedad</w:t>
      </w:r>
      <w:r w:rsidR="003C6B92" w:rsidRPr="00156BA8">
        <w:rPr>
          <w:rFonts w:ascii="Arial" w:hAnsi="Arial" w:cs="Arial"/>
          <w:bCs/>
          <w:i w:val="0"/>
          <w:color w:val="062757" w:themeColor="text1" w:themeShade="80"/>
          <w:sz w:val="22"/>
        </w:rPr>
        <w:t>,</w:t>
      </w:r>
      <w:r w:rsidR="005468D3" w:rsidRPr="00156BA8">
        <w:rPr>
          <w:rFonts w:ascii="Arial" w:hAnsi="Arial" w:cs="Arial"/>
          <w:bCs/>
          <w:i w:val="0"/>
          <w:color w:val="062757" w:themeColor="text1" w:themeShade="80"/>
          <w:sz w:val="22"/>
        </w:rPr>
        <w:t xml:space="preserve"> así como de </w:t>
      </w:r>
      <w:r w:rsidR="007B20CA" w:rsidRPr="00156BA8">
        <w:rPr>
          <w:rFonts w:ascii="Arial" w:hAnsi="Arial" w:cs="Arial"/>
          <w:bCs/>
          <w:i w:val="0"/>
          <w:color w:val="062757" w:themeColor="text1" w:themeShade="80"/>
          <w:sz w:val="22"/>
        </w:rPr>
        <w:t>asistir</w:t>
      </w:r>
      <w:r w:rsidR="00FC49A0" w:rsidRPr="00156BA8">
        <w:rPr>
          <w:rFonts w:ascii="Arial" w:hAnsi="Arial" w:cs="Arial"/>
          <w:bCs/>
          <w:i w:val="0"/>
          <w:color w:val="062757" w:themeColor="text1" w:themeShade="80"/>
          <w:sz w:val="22"/>
        </w:rPr>
        <w:t>, informa</w:t>
      </w:r>
      <w:r w:rsidR="007F223A" w:rsidRPr="00156BA8">
        <w:rPr>
          <w:rFonts w:ascii="Arial" w:hAnsi="Arial" w:cs="Arial"/>
          <w:bCs/>
          <w:i w:val="0"/>
          <w:color w:val="062757" w:themeColor="text1" w:themeShade="80"/>
          <w:sz w:val="22"/>
        </w:rPr>
        <w:t xml:space="preserve">r y asesorar </w:t>
      </w:r>
      <w:r w:rsidR="007B20CA" w:rsidRPr="00156BA8">
        <w:rPr>
          <w:rFonts w:ascii="Arial" w:hAnsi="Arial" w:cs="Arial"/>
          <w:bCs/>
          <w:i w:val="0"/>
          <w:color w:val="062757" w:themeColor="text1" w:themeShade="80"/>
          <w:sz w:val="22"/>
        </w:rPr>
        <w:t>al Directorio</w:t>
      </w:r>
      <w:r w:rsidR="007F223A" w:rsidRPr="00156BA8">
        <w:rPr>
          <w:rFonts w:ascii="Arial" w:hAnsi="Arial" w:cs="Arial"/>
          <w:bCs/>
          <w:i w:val="0"/>
          <w:color w:val="062757" w:themeColor="text1" w:themeShade="80"/>
          <w:sz w:val="22"/>
        </w:rPr>
        <w:t xml:space="preserve"> especialmente</w:t>
      </w:r>
      <w:r w:rsidR="007B20CA" w:rsidRPr="00156BA8">
        <w:rPr>
          <w:rFonts w:ascii="Arial" w:hAnsi="Arial" w:cs="Arial"/>
          <w:bCs/>
          <w:i w:val="0"/>
          <w:color w:val="062757" w:themeColor="text1" w:themeShade="80"/>
          <w:sz w:val="22"/>
        </w:rPr>
        <w:t xml:space="preserve"> </w:t>
      </w:r>
      <w:r w:rsidR="009B3B99" w:rsidRPr="00156BA8">
        <w:rPr>
          <w:rFonts w:ascii="Arial" w:hAnsi="Arial" w:cs="Arial"/>
          <w:bCs/>
          <w:i w:val="0"/>
          <w:color w:val="062757" w:themeColor="text1" w:themeShade="80"/>
          <w:sz w:val="22"/>
        </w:rPr>
        <w:t>en sus responsabilidades de supervisión, entre otr</w:t>
      </w:r>
      <w:r w:rsidR="003C6B92" w:rsidRPr="00156BA8">
        <w:rPr>
          <w:rFonts w:ascii="Arial" w:hAnsi="Arial" w:cs="Arial"/>
          <w:bCs/>
          <w:i w:val="0"/>
          <w:color w:val="062757" w:themeColor="text1" w:themeShade="80"/>
          <w:sz w:val="22"/>
        </w:rPr>
        <w:t>a</w:t>
      </w:r>
      <w:r w:rsidR="009B3B99" w:rsidRPr="00156BA8">
        <w:rPr>
          <w:rFonts w:ascii="Arial" w:hAnsi="Arial" w:cs="Arial"/>
          <w:bCs/>
          <w:i w:val="0"/>
          <w:color w:val="062757" w:themeColor="text1" w:themeShade="80"/>
          <w:sz w:val="22"/>
        </w:rPr>
        <w:t>s</w:t>
      </w:r>
      <w:r w:rsidRPr="00156BA8">
        <w:rPr>
          <w:rFonts w:ascii="Arial" w:hAnsi="Arial" w:cs="Arial"/>
          <w:bCs/>
          <w:i w:val="0"/>
          <w:color w:val="062757" w:themeColor="text1" w:themeShade="80"/>
          <w:sz w:val="22"/>
        </w:rPr>
        <w:t xml:space="preserve">. </w:t>
      </w:r>
    </w:p>
    <w:p w14:paraId="484C9B1F" w14:textId="77777777" w:rsidR="00AA1304" w:rsidRPr="00156BA8" w:rsidRDefault="00AA1304"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4D93E31E" w14:textId="5D689057" w:rsidR="00411765" w:rsidRPr="00156BA8" w:rsidRDefault="00411765"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Las pautas de funcionamiento contenidas en el Reglamento son plenamente compatibles con la Ley General de Sociedades (“</w:t>
      </w:r>
      <w:r w:rsidRPr="008B3839">
        <w:rPr>
          <w:rFonts w:ascii="Arial" w:hAnsi="Arial" w:cs="Arial"/>
          <w:b/>
          <w:i w:val="0"/>
          <w:color w:val="062757" w:themeColor="text1" w:themeShade="80"/>
          <w:sz w:val="22"/>
          <w:u w:val="single"/>
        </w:rPr>
        <w:t>LGS</w:t>
      </w:r>
      <w:r w:rsidRPr="00156BA8">
        <w:rPr>
          <w:rFonts w:ascii="Arial" w:hAnsi="Arial" w:cs="Arial"/>
          <w:bCs/>
          <w:i w:val="0"/>
          <w:color w:val="062757" w:themeColor="text1" w:themeShade="80"/>
          <w:sz w:val="22"/>
        </w:rPr>
        <w:t>”), la Ley de Mercado de Capitales (“</w:t>
      </w:r>
      <w:r w:rsidRPr="008B3839">
        <w:rPr>
          <w:rFonts w:ascii="Arial" w:hAnsi="Arial" w:cs="Arial"/>
          <w:b/>
          <w:i w:val="0"/>
          <w:color w:val="062757" w:themeColor="text1" w:themeShade="80"/>
          <w:sz w:val="22"/>
          <w:u w:val="single"/>
        </w:rPr>
        <w:t>LMC</w:t>
      </w:r>
      <w:r w:rsidRPr="00156BA8">
        <w:rPr>
          <w:rFonts w:ascii="Arial" w:hAnsi="Arial" w:cs="Arial"/>
          <w:bCs/>
          <w:i w:val="0"/>
          <w:color w:val="062757" w:themeColor="text1" w:themeShade="80"/>
          <w:sz w:val="22"/>
        </w:rPr>
        <w:t>”) y sus decretos reglamentarios, las normas y resoluciones generales de la Comisión Nacional de Valores (“</w:t>
      </w:r>
      <w:r w:rsidRPr="008B3839">
        <w:rPr>
          <w:rFonts w:ascii="Arial" w:hAnsi="Arial" w:cs="Arial"/>
          <w:b/>
          <w:i w:val="0"/>
          <w:color w:val="062757" w:themeColor="text1" w:themeShade="80"/>
          <w:sz w:val="22"/>
          <w:u w:val="single"/>
        </w:rPr>
        <w:t>CNV</w:t>
      </w:r>
      <w:r w:rsidRPr="00156BA8">
        <w:rPr>
          <w:rFonts w:ascii="Arial" w:hAnsi="Arial" w:cs="Arial"/>
          <w:bCs/>
          <w:i w:val="0"/>
          <w:color w:val="062757" w:themeColor="text1" w:themeShade="80"/>
          <w:sz w:val="22"/>
        </w:rPr>
        <w:t>”) –en especial las contenidas en la Resolución General 797/19 de la CNV–, los reglamentos de los mercados locales y extranjeros en los que se listen los valores negociables de la Sociedad –ya sea Bolsas y Mercados Argentinos S.A. (“</w:t>
      </w:r>
      <w:r w:rsidRPr="008B3839">
        <w:rPr>
          <w:rFonts w:ascii="Arial" w:hAnsi="Arial" w:cs="Arial"/>
          <w:b/>
          <w:i w:val="0"/>
          <w:color w:val="062757" w:themeColor="text1" w:themeShade="80"/>
          <w:sz w:val="22"/>
          <w:u w:val="single"/>
        </w:rPr>
        <w:t>BYMA</w:t>
      </w:r>
      <w:r w:rsidRPr="00156BA8">
        <w:rPr>
          <w:rFonts w:ascii="Arial" w:hAnsi="Arial" w:cs="Arial"/>
          <w:bCs/>
          <w:i w:val="0"/>
          <w:color w:val="062757" w:themeColor="text1" w:themeShade="80"/>
          <w:sz w:val="22"/>
        </w:rPr>
        <w:t>”), Mercado Abierto Electrónico S.A. (“</w:t>
      </w:r>
      <w:r w:rsidRPr="008B3839">
        <w:rPr>
          <w:rFonts w:ascii="Arial" w:hAnsi="Arial" w:cs="Arial"/>
          <w:b/>
          <w:i w:val="0"/>
          <w:color w:val="062757" w:themeColor="text1" w:themeShade="80"/>
          <w:sz w:val="22"/>
          <w:u w:val="single"/>
        </w:rPr>
        <w:t>MAE</w:t>
      </w:r>
      <w:r w:rsidRPr="00156BA8">
        <w:rPr>
          <w:rFonts w:ascii="Arial" w:hAnsi="Arial" w:cs="Arial"/>
          <w:bCs/>
          <w:i w:val="0"/>
          <w:color w:val="062757" w:themeColor="text1" w:themeShade="80"/>
          <w:sz w:val="22"/>
        </w:rPr>
        <w:t>”), entre otros– y el Estatuto Social (todo conjuntamente, el “</w:t>
      </w:r>
      <w:r w:rsidRPr="008B3839">
        <w:rPr>
          <w:rFonts w:ascii="Arial" w:hAnsi="Arial" w:cs="Arial"/>
          <w:b/>
          <w:i w:val="0"/>
          <w:color w:val="062757" w:themeColor="text1" w:themeShade="80"/>
          <w:sz w:val="22"/>
          <w:u w:val="single"/>
        </w:rPr>
        <w:t>Marco Normativo</w:t>
      </w:r>
      <w:r w:rsidRPr="00156BA8">
        <w:rPr>
          <w:rFonts w:ascii="Arial" w:hAnsi="Arial" w:cs="Arial"/>
          <w:bCs/>
          <w:i w:val="0"/>
          <w:color w:val="062757" w:themeColor="text1" w:themeShade="80"/>
          <w:sz w:val="22"/>
        </w:rPr>
        <w:t xml:space="preserve">"). </w:t>
      </w:r>
    </w:p>
    <w:p w14:paraId="768A19A1" w14:textId="77777777" w:rsidR="00411765" w:rsidRPr="00156BA8" w:rsidRDefault="00411765"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405F2EC0" w14:textId="2A7C1DA5" w:rsidR="00ED6467" w:rsidRPr="00156BA8" w:rsidRDefault="00AA1304"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Los miembros del </w:t>
      </w:r>
      <w:r w:rsidR="00AE2BC1" w:rsidRPr="00156BA8">
        <w:rPr>
          <w:rFonts w:ascii="Arial" w:hAnsi="Arial" w:cs="Arial"/>
          <w:bCs/>
          <w:i w:val="0"/>
          <w:color w:val="062757" w:themeColor="text1" w:themeShade="80"/>
          <w:sz w:val="22"/>
        </w:rPr>
        <w:t>Comité</w:t>
      </w:r>
      <w:r w:rsidRPr="00156BA8">
        <w:rPr>
          <w:rFonts w:ascii="Arial" w:hAnsi="Arial" w:cs="Arial"/>
          <w:bCs/>
          <w:i w:val="0"/>
          <w:color w:val="062757" w:themeColor="text1" w:themeShade="80"/>
          <w:sz w:val="22"/>
        </w:rPr>
        <w:t xml:space="preserve"> someterán sus derechos y obligaciones a los términos y condiciones fijados en este Reglamento. Será obligación del presidente del </w:t>
      </w:r>
      <w:r w:rsidR="00AE2BC1" w:rsidRPr="00156BA8">
        <w:rPr>
          <w:rFonts w:ascii="Arial" w:hAnsi="Arial" w:cs="Arial"/>
          <w:bCs/>
          <w:i w:val="0"/>
          <w:color w:val="062757" w:themeColor="text1" w:themeShade="80"/>
          <w:sz w:val="22"/>
        </w:rPr>
        <w:t xml:space="preserve">Comité </w:t>
      </w:r>
      <w:r w:rsidRPr="00156BA8">
        <w:rPr>
          <w:rFonts w:ascii="Arial" w:hAnsi="Arial" w:cs="Arial"/>
          <w:bCs/>
          <w:i w:val="0"/>
          <w:color w:val="062757" w:themeColor="text1" w:themeShade="80"/>
          <w:sz w:val="22"/>
        </w:rPr>
        <w:t xml:space="preserve">dar a conocer este Reglamento a los </w:t>
      </w:r>
      <w:r w:rsidR="00AE2BC1" w:rsidRPr="00156BA8">
        <w:rPr>
          <w:rFonts w:ascii="Arial" w:hAnsi="Arial" w:cs="Arial"/>
          <w:bCs/>
          <w:i w:val="0"/>
          <w:color w:val="062757" w:themeColor="text1" w:themeShade="80"/>
          <w:sz w:val="22"/>
        </w:rPr>
        <w:t xml:space="preserve">miembros designados </w:t>
      </w:r>
      <w:r w:rsidRPr="00156BA8">
        <w:rPr>
          <w:rFonts w:ascii="Arial" w:hAnsi="Arial" w:cs="Arial"/>
          <w:bCs/>
          <w:i w:val="0"/>
          <w:color w:val="062757" w:themeColor="text1" w:themeShade="80"/>
          <w:sz w:val="22"/>
        </w:rPr>
        <w:t>en la primera reunión de</w:t>
      </w:r>
      <w:r w:rsidR="00AE2BC1" w:rsidRPr="00156BA8">
        <w:rPr>
          <w:rFonts w:ascii="Arial" w:hAnsi="Arial" w:cs="Arial"/>
          <w:bCs/>
          <w:i w:val="0"/>
          <w:color w:val="062757" w:themeColor="text1" w:themeShade="80"/>
          <w:sz w:val="22"/>
        </w:rPr>
        <w:t xml:space="preserve">l Comité </w:t>
      </w:r>
      <w:r w:rsidRPr="00156BA8">
        <w:rPr>
          <w:rFonts w:ascii="Arial" w:hAnsi="Arial" w:cs="Arial"/>
          <w:bCs/>
          <w:i w:val="0"/>
          <w:color w:val="062757" w:themeColor="text1" w:themeShade="80"/>
          <w:sz w:val="22"/>
        </w:rPr>
        <w:t xml:space="preserve">que se celebre luego </w:t>
      </w:r>
      <w:r w:rsidR="00AE2BC1" w:rsidRPr="00156BA8">
        <w:rPr>
          <w:rFonts w:ascii="Arial" w:hAnsi="Arial" w:cs="Arial"/>
          <w:bCs/>
          <w:i w:val="0"/>
          <w:color w:val="062757" w:themeColor="text1" w:themeShade="80"/>
          <w:sz w:val="22"/>
        </w:rPr>
        <w:t xml:space="preserve">de su designación. </w:t>
      </w:r>
    </w:p>
    <w:p w14:paraId="4995C7A1" w14:textId="77777777" w:rsidR="00ED6467" w:rsidRPr="00156BA8" w:rsidRDefault="00ED6467"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15B8B4A" w14:textId="2D433B0F" w:rsidR="00AA1304" w:rsidRPr="00156BA8" w:rsidRDefault="00AA1304"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Se presume que quien asume el cargo de </w:t>
      </w:r>
      <w:r w:rsidR="00AE2BC1" w:rsidRPr="00156BA8">
        <w:rPr>
          <w:rFonts w:ascii="Arial" w:hAnsi="Arial" w:cs="Arial"/>
          <w:bCs/>
          <w:i w:val="0"/>
          <w:color w:val="062757" w:themeColor="text1" w:themeShade="80"/>
          <w:sz w:val="22"/>
        </w:rPr>
        <w:t>miembro del Comité</w:t>
      </w:r>
      <w:r w:rsidRPr="00156BA8">
        <w:rPr>
          <w:rFonts w:ascii="Arial" w:hAnsi="Arial" w:cs="Arial"/>
          <w:bCs/>
          <w:i w:val="0"/>
          <w:color w:val="062757" w:themeColor="text1" w:themeShade="80"/>
          <w:sz w:val="22"/>
        </w:rPr>
        <w:t xml:space="preserve"> conoce la existencia de este Reglamento</w:t>
      </w:r>
      <w:r w:rsidR="00045150" w:rsidRPr="00156BA8">
        <w:rPr>
          <w:rFonts w:ascii="Arial" w:hAnsi="Arial" w:cs="Arial"/>
          <w:bCs/>
          <w:i w:val="0"/>
          <w:color w:val="062757" w:themeColor="text1" w:themeShade="80"/>
          <w:sz w:val="22"/>
        </w:rPr>
        <w:t>.</w:t>
      </w:r>
    </w:p>
    <w:p w14:paraId="2FFB4D2E" w14:textId="77777777" w:rsidR="00AA1304" w:rsidRPr="00156BA8" w:rsidRDefault="00AA1304"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06F5360A" w14:textId="76BCEEC6" w:rsidR="00AA1304" w:rsidRPr="00156BA8" w:rsidRDefault="00AA1304" w:rsidP="00156BA8">
      <w:pPr>
        <w:pStyle w:val="Ttulo3"/>
        <w:numPr>
          <w:ilvl w:val="0"/>
          <w:numId w:val="11"/>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Un ejemplar de este Reglamento quedará depositado en la sede social para consulta de</w:t>
      </w:r>
      <w:r w:rsidR="00AE2BC1" w:rsidRPr="00156BA8">
        <w:rPr>
          <w:rFonts w:ascii="Arial" w:hAnsi="Arial" w:cs="Arial"/>
          <w:bCs/>
          <w:i w:val="0"/>
          <w:color w:val="062757" w:themeColor="text1" w:themeShade="80"/>
          <w:sz w:val="22"/>
        </w:rPr>
        <w:t xml:space="preserve"> cualquier miembro del Comité </w:t>
      </w:r>
      <w:r w:rsidRPr="00156BA8">
        <w:rPr>
          <w:rFonts w:ascii="Arial" w:hAnsi="Arial" w:cs="Arial"/>
          <w:bCs/>
          <w:i w:val="0"/>
          <w:color w:val="062757" w:themeColor="text1" w:themeShade="80"/>
          <w:sz w:val="22"/>
        </w:rPr>
        <w:t>en cualquier momento</w:t>
      </w:r>
      <w:r w:rsidR="008A4965" w:rsidRPr="00156BA8">
        <w:rPr>
          <w:rFonts w:ascii="Arial" w:hAnsi="Arial" w:cs="Arial"/>
          <w:bCs/>
          <w:i w:val="0"/>
          <w:color w:val="062757" w:themeColor="text1" w:themeShade="80"/>
          <w:sz w:val="22"/>
        </w:rPr>
        <w:t xml:space="preserve">. </w:t>
      </w:r>
      <w:r w:rsidR="008A4965" w:rsidRPr="008B3839">
        <w:rPr>
          <w:rFonts w:ascii="Arial" w:hAnsi="Arial" w:cs="Arial"/>
          <w:bCs/>
          <w:i w:val="0"/>
          <w:color w:val="062757" w:themeColor="text1" w:themeShade="80"/>
          <w:sz w:val="22"/>
        </w:rPr>
        <w:t xml:space="preserve">Asimismo, el </w:t>
      </w:r>
      <w:r w:rsidR="00592E14">
        <w:rPr>
          <w:rFonts w:ascii="Arial" w:hAnsi="Arial" w:cs="Arial"/>
          <w:bCs/>
          <w:i w:val="0"/>
          <w:color w:val="062757" w:themeColor="text1" w:themeShade="80"/>
          <w:sz w:val="22"/>
        </w:rPr>
        <w:t>Reglamento</w:t>
      </w:r>
      <w:r w:rsidR="00592E14" w:rsidRPr="008B3839">
        <w:rPr>
          <w:rFonts w:ascii="Arial" w:hAnsi="Arial" w:cs="Arial"/>
          <w:bCs/>
          <w:i w:val="0"/>
          <w:color w:val="062757" w:themeColor="text1" w:themeShade="80"/>
          <w:sz w:val="22"/>
        </w:rPr>
        <w:t xml:space="preserve"> </w:t>
      </w:r>
      <w:r w:rsidR="008A4965" w:rsidRPr="008B3839">
        <w:rPr>
          <w:rFonts w:ascii="Arial" w:hAnsi="Arial" w:cs="Arial"/>
          <w:bCs/>
          <w:i w:val="0"/>
          <w:color w:val="062757" w:themeColor="text1" w:themeShade="80"/>
          <w:sz w:val="22"/>
        </w:rPr>
        <w:t xml:space="preserve">se encuentra publicado en </w:t>
      </w:r>
      <w:r w:rsidR="00592E14">
        <w:rPr>
          <w:rFonts w:ascii="Arial" w:hAnsi="Arial" w:cs="Arial"/>
          <w:bCs/>
          <w:i w:val="0"/>
          <w:color w:val="062757" w:themeColor="text1" w:themeShade="80"/>
          <w:sz w:val="22"/>
        </w:rPr>
        <w:t xml:space="preserve">el </w:t>
      </w:r>
      <w:r w:rsidR="008A4965" w:rsidRPr="008B3839">
        <w:rPr>
          <w:rFonts w:ascii="Arial" w:hAnsi="Arial" w:cs="Arial"/>
          <w:bCs/>
          <w:i w:val="0"/>
          <w:color w:val="062757" w:themeColor="text1" w:themeShade="80"/>
          <w:sz w:val="22"/>
        </w:rPr>
        <w:t>sitio web de la Sociedad</w:t>
      </w:r>
      <w:r w:rsidR="00592E14">
        <w:rPr>
          <w:rFonts w:ascii="Arial" w:hAnsi="Arial" w:cs="Arial"/>
          <w:bCs/>
          <w:i w:val="0"/>
          <w:color w:val="062757" w:themeColor="text1" w:themeShade="80"/>
          <w:sz w:val="22"/>
        </w:rPr>
        <w:t xml:space="preserve"> www.gcdi.com.ar</w:t>
      </w:r>
      <w:r w:rsidR="008A4965" w:rsidRPr="00592E14">
        <w:rPr>
          <w:rFonts w:ascii="Arial" w:hAnsi="Arial" w:cs="Arial"/>
          <w:bCs/>
          <w:i w:val="0"/>
          <w:color w:val="062757" w:themeColor="text1" w:themeShade="80"/>
          <w:sz w:val="22"/>
        </w:rPr>
        <w:t>.</w:t>
      </w:r>
    </w:p>
    <w:p w14:paraId="6AD9A463" w14:textId="77777777" w:rsidR="00D8490C" w:rsidRPr="00156BA8" w:rsidRDefault="00D8490C" w:rsidP="00156BA8">
      <w:pPr>
        <w:pStyle w:val="Ttulo3"/>
        <w:tabs>
          <w:tab w:val="left" w:pos="142"/>
          <w:tab w:val="left" w:pos="426"/>
          <w:tab w:val="left" w:pos="851"/>
        </w:tabs>
        <w:spacing w:line="276" w:lineRule="auto"/>
        <w:rPr>
          <w:rFonts w:ascii="Arial" w:hAnsi="Arial" w:cs="Arial"/>
          <w:b/>
          <w:i w:val="0"/>
          <w:color w:val="062757" w:themeColor="text1" w:themeShade="80"/>
          <w:sz w:val="22"/>
        </w:rPr>
      </w:pPr>
    </w:p>
    <w:p w14:paraId="6DE08BF7" w14:textId="13738C8E" w:rsidR="00AA1304" w:rsidRDefault="00AE2BC1" w:rsidP="00156BA8">
      <w:pPr>
        <w:pStyle w:val="Ttulo3"/>
        <w:numPr>
          <w:ilvl w:val="0"/>
          <w:numId w:val="9"/>
        </w:numPr>
        <w:tabs>
          <w:tab w:val="left" w:pos="851"/>
        </w:tabs>
        <w:spacing w:line="276" w:lineRule="auto"/>
        <w:ind w:left="567" w:hanging="567"/>
        <w:rPr>
          <w:rFonts w:ascii="Arial" w:hAnsi="Arial" w:cs="Arial"/>
          <w:b/>
          <w:i w:val="0"/>
          <w:color w:val="062757" w:themeColor="text1" w:themeShade="80"/>
          <w:sz w:val="26"/>
          <w:szCs w:val="26"/>
        </w:rPr>
      </w:pPr>
      <w:r w:rsidRPr="00156BA8">
        <w:rPr>
          <w:rFonts w:ascii="Arial" w:hAnsi="Arial" w:cs="Arial"/>
          <w:b/>
          <w:i w:val="0"/>
          <w:color w:val="062757" w:themeColor="text1" w:themeShade="80"/>
          <w:sz w:val="26"/>
          <w:szCs w:val="26"/>
        </w:rPr>
        <w:t>Vigencia. Modificación</w:t>
      </w:r>
    </w:p>
    <w:p w14:paraId="52E3CCF2" w14:textId="77777777" w:rsidR="00156BA8" w:rsidRPr="00156BA8" w:rsidRDefault="00156BA8" w:rsidP="00156BA8">
      <w:pPr>
        <w:pStyle w:val="Ttulo3"/>
        <w:tabs>
          <w:tab w:val="left" w:pos="851"/>
        </w:tabs>
        <w:spacing w:line="276" w:lineRule="auto"/>
        <w:ind w:left="567"/>
        <w:rPr>
          <w:rFonts w:ascii="Arial" w:hAnsi="Arial" w:cs="Arial"/>
          <w:b/>
          <w:i w:val="0"/>
          <w:color w:val="062757" w:themeColor="text1" w:themeShade="80"/>
          <w:sz w:val="26"/>
          <w:szCs w:val="26"/>
        </w:rPr>
      </w:pPr>
    </w:p>
    <w:p w14:paraId="1DE079E0" w14:textId="057B1D53" w:rsidR="009A27E1" w:rsidRPr="00156BA8" w:rsidRDefault="009A27E1" w:rsidP="00156BA8">
      <w:pPr>
        <w:pStyle w:val="Ttulo3"/>
        <w:numPr>
          <w:ilvl w:val="0"/>
          <w:numId w:val="17"/>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bookmarkStart w:id="0" w:name="_Hlk115774692"/>
      <w:r w:rsidRPr="00156BA8">
        <w:rPr>
          <w:rFonts w:ascii="Arial" w:hAnsi="Arial" w:cs="Arial"/>
          <w:bCs/>
          <w:i w:val="0"/>
          <w:color w:val="062757" w:themeColor="text1" w:themeShade="80"/>
          <w:sz w:val="22"/>
        </w:rPr>
        <w:t xml:space="preserve">El Reglamento entrará en vigencia a partir de la fecha de su aprobación por el </w:t>
      </w:r>
      <w:r w:rsidR="00AE2BC1" w:rsidRPr="00156BA8">
        <w:rPr>
          <w:rFonts w:ascii="Arial" w:hAnsi="Arial" w:cs="Arial"/>
          <w:bCs/>
          <w:i w:val="0"/>
          <w:color w:val="062757" w:themeColor="text1" w:themeShade="80"/>
          <w:sz w:val="22"/>
        </w:rPr>
        <w:t>Comit</w:t>
      </w:r>
      <w:bookmarkStart w:id="1" w:name="_GoBack"/>
      <w:bookmarkEnd w:id="1"/>
      <w:r w:rsidR="00AE2BC1" w:rsidRPr="00156BA8">
        <w:rPr>
          <w:rFonts w:ascii="Arial" w:hAnsi="Arial" w:cs="Arial"/>
          <w:bCs/>
          <w:i w:val="0"/>
          <w:color w:val="062757" w:themeColor="text1" w:themeShade="80"/>
          <w:sz w:val="22"/>
        </w:rPr>
        <w:t>é</w:t>
      </w:r>
      <w:r w:rsidRPr="00156BA8">
        <w:rPr>
          <w:rFonts w:ascii="Arial" w:hAnsi="Arial" w:cs="Arial"/>
          <w:bCs/>
          <w:i w:val="0"/>
          <w:color w:val="062757" w:themeColor="text1" w:themeShade="80"/>
          <w:sz w:val="22"/>
        </w:rPr>
        <w:t xml:space="preserve">, órgano con competencia exclusiva para modificar su contenido de </w:t>
      </w:r>
      <w:r w:rsidRPr="00156BA8">
        <w:rPr>
          <w:rFonts w:ascii="Arial" w:hAnsi="Arial" w:cs="Arial"/>
          <w:bCs/>
          <w:i w:val="0"/>
          <w:color w:val="062757" w:themeColor="text1" w:themeShade="80"/>
          <w:sz w:val="22"/>
        </w:rPr>
        <w:lastRenderedPageBreak/>
        <w:t>conformidad con lo dispuesto en el apartado siguiente y adaptarlo a los intereses de la Sociedad en cada momento.</w:t>
      </w:r>
    </w:p>
    <w:p w14:paraId="53B2D7CD" w14:textId="77777777" w:rsidR="009A27E1" w:rsidRPr="00156BA8" w:rsidRDefault="009A27E1"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26464FB1" w14:textId="4921208F" w:rsidR="009A27E1" w:rsidRPr="00156BA8" w:rsidRDefault="00592E14" w:rsidP="00156BA8">
      <w:pPr>
        <w:pStyle w:val="Ttulo3"/>
        <w:numPr>
          <w:ilvl w:val="0"/>
          <w:numId w:val="17"/>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Pr>
          <w:rFonts w:ascii="Arial" w:hAnsi="Arial" w:cs="Arial"/>
          <w:bCs/>
          <w:i w:val="0"/>
          <w:color w:val="062757" w:themeColor="text1" w:themeShade="80"/>
          <w:sz w:val="22"/>
        </w:rPr>
        <w:t>Los miembros</w:t>
      </w:r>
      <w:r w:rsidR="009A27E1" w:rsidRPr="00156BA8">
        <w:rPr>
          <w:rFonts w:ascii="Arial" w:hAnsi="Arial" w:cs="Arial"/>
          <w:bCs/>
          <w:i w:val="0"/>
          <w:color w:val="062757" w:themeColor="text1" w:themeShade="80"/>
          <w:sz w:val="22"/>
        </w:rPr>
        <w:t xml:space="preserve"> del </w:t>
      </w:r>
      <w:r w:rsidR="00AE2BC1" w:rsidRPr="00156BA8">
        <w:rPr>
          <w:rFonts w:ascii="Arial" w:hAnsi="Arial" w:cs="Arial"/>
          <w:bCs/>
          <w:i w:val="0"/>
          <w:color w:val="062757" w:themeColor="text1" w:themeShade="80"/>
          <w:sz w:val="22"/>
        </w:rPr>
        <w:t>Comité</w:t>
      </w:r>
      <w:r w:rsidR="009A27E1" w:rsidRPr="00156BA8">
        <w:rPr>
          <w:rFonts w:ascii="Arial" w:hAnsi="Arial" w:cs="Arial"/>
          <w:bCs/>
          <w:i w:val="0"/>
          <w:color w:val="062757" w:themeColor="text1" w:themeShade="80"/>
          <w:sz w:val="22"/>
        </w:rPr>
        <w:t xml:space="preserve"> podrá proponer modificaciones al Reglamento cuando, a su juicio, concurran circunstancias que lo hagan necesario o conveniente. En tal caso, deberá acompañar</w:t>
      </w:r>
      <w:r>
        <w:rPr>
          <w:rFonts w:ascii="Arial" w:hAnsi="Arial" w:cs="Arial"/>
          <w:bCs/>
          <w:i w:val="0"/>
          <w:color w:val="062757" w:themeColor="text1" w:themeShade="80"/>
          <w:sz w:val="22"/>
        </w:rPr>
        <w:t>se</w:t>
      </w:r>
      <w:r w:rsidR="009A27E1" w:rsidRPr="00156BA8">
        <w:rPr>
          <w:rFonts w:ascii="Arial" w:hAnsi="Arial" w:cs="Arial"/>
          <w:bCs/>
          <w:i w:val="0"/>
          <w:color w:val="062757" w:themeColor="text1" w:themeShade="80"/>
          <w:sz w:val="22"/>
        </w:rPr>
        <w:t xml:space="preserve"> un</w:t>
      </w:r>
      <w:r w:rsidR="00045150" w:rsidRPr="00156BA8">
        <w:rPr>
          <w:rFonts w:ascii="Arial" w:hAnsi="Arial" w:cs="Arial"/>
          <w:bCs/>
          <w:i w:val="0"/>
          <w:color w:val="062757" w:themeColor="text1" w:themeShade="80"/>
          <w:sz w:val="22"/>
        </w:rPr>
        <w:t xml:space="preserve"> informe </w:t>
      </w:r>
      <w:r w:rsidR="009A27E1" w:rsidRPr="00156BA8">
        <w:rPr>
          <w:rFonts w:ascii="Arial" w:hAnsi="Arial" w:cs="Arial"/>
          <w:bCs/>
          <w:i w:val="0"/>
          <w:color w:val="062757" w:themeColor="text1" w:themeShade="80"/>
          <w:sz w:val="22"/>
        </w:rPr>
        <w:t>justificativ</w:t>
      </w:r>
      <w:r w:rsidR="00045150" w:rsidRPr="00156BA8">
        <w:rPr>
          <w:rFonts w:ascii="Arial" w:hAnsi="Arial" w:cs="Arial"/>
          <w:bCs/>
          <w:i w:val="0"/>
          <w:color w:val="062757" w:themeColor="text1" w:themeShade="80"/>
          <w:sz w:val="22"/>
        </w:rPr>
        <w:t>o</w:t>
      </w:r>
      <w:r w:rsidR="009A27E1" w:rsidRPr="00156BA8">
        <w:rPr>
          <w:rFonts w:ascii="Arial" w:hAnsi="Arial" w:cs="Arial"/>
          <w:bCs/>
          <w:i w:val="0"/>
          <w:color w:val="062757" w:themeColor="text1" w:themeShade="80"/>
          <w:sz w:val="22"/>
        </w:rPr>
        <w:t xml:space="preserve"> de las causas y el alcance de la modificación que se propone al momento de convocar a</w:t>
      </w:r>
      <w:r w:rsidR="00AE2BC1" w:rsidRPr="00156BA8">
        <w:rPr>
          <w:rFonts w:ascii="Arial" w:hAnsi="Arial" w:cs="Arial"/>
          <w:bCs/>
          <w:i w:val="0"/>
          <w:color w:val="062757" w:themeColor="text1" w:themeShade="80"/>
          <w:sz w:val="22"/>
        </w:rPr>
        <w:t xml:space="preserve"> la reunión</w:t>
      </w:r>
      <w:r w:rsidR="009A27E1" w:rsidRPr="00156BA8">
        <w:rPr>
          <w:rFonts w:ascii="Arial" w:hAnsi="Arial" w:cs="Arial"/>
          <w:bCs/>
          <w:i w:val="0"/>
          <w:color w:val="062757" w:themeColor="text1" w:themeShade="80"/>
          <w:sz w:val="22"/>
        </w:rPr>
        <w:t>.</w:t>
      </w:r>
    </w:p>
    <w:bookmarkEnd w:id="0"/>
    <w:p w14:paraId="7CF79985" w14:textId="3A844A9F" w:rsidR="009A27E1" w:rsidRPr="00156BA8" w:rsidRDefault="009A27E1" w:rsidP="00156BA8">
      <w:pPr>
        <w:pStyle w:val="Ttulo3"/>
        <w:tabs>
          <w:tab w:val="left" w:pos="142"/>
          <w:tab w:val="left" w:pos="426"/>
          <w:tab w:val="left" w:pos="851"/>
        </w:tabs>
        <w:spacing w:line="276" w:lineRule="auto"/>
        <w:rPr>
          <w:rFonts w:ascii="Arial" w:hAnsi="Arial" w:cs="Arial"/>
          <w:b/>
          <w:i w:val="0"/>
          <w:color w:val="062757" w:themeColor="text1" w:themeShade="80"/>
          <w:sz w:val="22"/>
        </w:rPr>
      </w:pPr>
    </w:p>
    <w:p w14:paraId="3AC86DB6" w14:textId="1D7B3F2A" w:rsidR="00AE2BC1" w:rsidRPr="00156BA8" w:rsidRDefault="00AE2BC1" w:rsidP="00156BA8">
      <w:pPr>
        <w:pStyle w:val="Ttulo3"/>
        <w:numPr>
          <w:ilvl w:val="0"/>
          <w:numId w:val="9"/>
        </w:numPr>
        <w:tabs>
          <w:tab w:val="left" w:pos="851"/>
        </w:tabs>
        <w:spacing w:line="276" w:lineRule="auto"/>
        <w:ind w:left="567" w:hanging="567"/>
        <w:rPr>
          <w:rFonts w:ascii="Arial" w:hAnsi="Arial" w:cs="Arial"/>
          <w:b/>
          <w:i w:val="0"/>
          <w:color w:val="062757" w:themeColor="text1" w:themeShade="80"/>
          <w:sz w:val="26"/>
          <w:szCs w:val="26"/>
        </w:rPr>
      </w:pPr>
      <w:r w:rsidRPr="00156BA8">
        <w:rPr>
          <w:rFonts w:ascii="Arial" w:hAnsi="Arial" w:cs="Arial"/>
          <w:b/>
          <w:i w:val="0"/>
          <w:color w:val="062757" w:themeColor="text1" w:themeShade="80"/>
          <w:sz w:val="26"/>
          <w:szCs w:val="26"/>
        </w:rPr>
        <w:t>Composición del Comité. Nombramiento. Incompatibilidades</w:t>
      </w:r>
    </w:p>
    <w:p w14:paraId="1C32E209" w14:textId="77777777" w:rsidR="00156BA8" w:rsidRPr="00156BA8" w:rsidRDefault="00156BA8" w:rsidP="00156BA8">
      <w:pPr>
        <w:pStyle w:val="Ttulo3"/>
        <w:tabs>
          <w:tab w:val="left" w:pos="851"/>
        </w:tabs>
        <w:spacing w:line="276" w:lineRule="auto"/>
        <w:ind w:left="567"/>
        <w:rPr>
          <w:rFonts w:ascii="Arial" w:hAnsi="Arial" w:cs="Arial"/>
          <w:b/>
          <w:i w:val="0"/>
          <w:color w:val="062757" w:themeColor="text1" w:themeShade="80"/>
          <w:sz w:val="22"/>
        </w:rPr>
      </w:pPr>
    </w:p>
    <w:p w14:paraId="64A01B70" w14:textId="493F15AE" w:rsidR="000C1EA3" w:rsidRPr="00156BA8" w:rsidRDefault="000C1EA3"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El Comité estará a cargo de un cuerpo colegiado, el que estará integrado por 3 (tres) directores titulares e igual o menor número de suplentes, quienes serán designados por el Directorio de entre sus miembros. </w:t>
      </w:r>
    </w:p>
    <w:p w14:paraId="55DFAFD0" w14:textId="405E0E07" w:rsidR="00F435F3" w:rsidRPr="00156BA8" w:rsidRDefault="00F435F3"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21F74ADF" w14:textId="01A0DD63" w:rsidR="00CB5B56" w:rsidRPr="00156BA8" w:rsidRDefault="00CB5B56"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Las condiciones de idoneidad, en cumplimiento de lo dispuesto por la reglamentación vigente, serán apreciadas en cada caso para su designación por el Directorio de la </w:t>
      </w:r>
      <w:r w:rsidR="00AE7796" w:rsidRPr="00156BA8">
        <w:rPr>
          <w:rFonts w:ascii="Arial" w:hAnsi="Arial" w:cs="Arial"/>
          <w:bCs/>
          <w:i w:val="0"/>
          <w:color w:val="062757" w:themeColor="text1" w:themeShade="80"/>
          <w:sz w:val="22"/>
        </w:rPr>
        <w:t>Sociedad</w:t>
      </w:r>
      <w:r w:rsidRPr="00156BA8">
        <w:rPr>
          <w:rFonts w:ascii="Arial" w:hAnsi="Arial" w:cs="Arial"/>
          <w:bCs/>
          <w:i w:val="0"/>
          <w:color w:val="062757" w:themeColor="text1" w:themeShade="80"/>
          <w:sz w:val="22"/>
        </w:rPr>
        <w:t xml:space="preserve">. Al respecto, entre otros parámetros se tendrá en cuenta que todos los miembros del Comité sean capaces de comprender la información financiera y aportar conocimientos y experiencia relevantes para la Sociedad en materias financiera, contable </w:t>
      </w:r>
      <w:r w:rsidR="008B3839">
        <w:rPr>
          <w:rFonts w:ascii="Arial" w:hAnsi="Arial" w:cs="Arial"/>
          <w:bCs/>
          <w:i w:val="0"/>
          <w:color w:val="062757" w:themeColor="text1" w:themeShade="80"/>
          <w:sz w:val="22"/>
        </w:rPr>
        <w:t>o</w:t>
      </w:r>
      <w:r w:rsidRPr="00156BA8">
        <w:rPr>
          <w:rFonts w:ascii="Arial" w:hAnsi="Arial" w:cs="Arial"/>
          <w:bCs/>
          <w:i w:val="0"/>
          <w:color w:val="062757" w:themeColor="text1" w:themeShade="80"/>
          <w:sz w:val="22"/>
        </w:rPr>
        <w:t xml:space="preserve"> empresaria</w:t>
      </w:r>
      <w:r w:rsidR="008F3971">
        <w:rPr>
          <w:rFonts w:ascii="Arial" w:hAnsi="Arial" w:cs="Arial"/>
          <w:bCs/>
          <w:i w:val="0"/>
          <w:color w:val="062757" w:themeColor="text1" w:themeShade="80"/>
          <w:sz w:val="22"/>
        </w:rPr>
        <w:t>, así como en aspectos legales vinculados a la actividad de la Sociedad</w:t>
      </w:r>
      <w:r w:rsidRPr="00156BA8">
        <w:rPr>
          <w:rFonts w:ascii="Arial" w:hAnsi="Arial" w:cs="Arial"/>
          <w:bCs/>
          <w:i w:val="0"/>
          <w:color w:val="062757" w:themeColor="text1" w:themeShade="80"/>
          <w:sz w:val="22"/>
        </w:rPr>
        <w:t>.</w:t>
      </w:r>
    </w:p>
    <w:p w14:paraId="10DC74F9" w14:textId="77777777" w:rsidR="000C1EA3" w:rsidRPr="00156BA8" w:rsidRDefault="000C1EA3"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50721895" w14:textId="7DFD4773" w:rsidR="000C1EA3" w:rsidRPr="00156BA8" w:rsidRDefault="000C1EA3"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La mayoría de sus integrantes deberán ser independientes, de acuerdo con el criterio establecido para ello en las </w:t>
      </w:r>
      <w:r w:rsidR="007269EC" w:rsidRPr="00156BA8">
        <w:rPr>
          <w:rFonts w:ascii="Arial" w:hAnsi="Arial" w:cs="Arial"/>
          <w:bCs/>
          <w:i w:val="0"/>
          <w:color w:val="062757" w:themeColor="text1" w:themeShade="80"/>
          <w:sz w:val="22"/>
        </w:rPr>
        <w:t>n</w:t>
      </w:r>
      <w:r w:rsidRPr="00156BA8">
        <w:rPr>
          <w:rFonts w:ascii="Arial" w:hAnsi="Arial" w:cs="Arial"/>
          <w:bCs/>
          <w:i w:val="0"/>
          <w:color w:val="062757" w:themeColor="text1" w:themeShade="80"/>
          <w:sz w:val="22"/>
        </w:rPr>
        <w:t xml:space="preserve">ormas de la </w:t>
      </w:r>
      <w:r w:rsidR="007269EC" w:rsidRPr="00156BA8">
        <w:rPr>
          <w:rFonts w:ascii="Arial" w:hAnsi="Arial" w:cs="Arial"/>
          <w:bCs/>
          <w:i w:val="0"/>
          <w:color w:val="062757" w:themeColor="text1" w:themeShade="80"/>
          <w:sz w:val="22"/>
        </w:rPr>
        <w:t>CNV</w:t>
      </w:r>
      <w:r w:rsidRPr="00156BA8">
        <w:rPr>
          <w:rFonts w:ascii="Arial" w:hAnsi="Arial" w:cs="Arial"/>
          <w:bCs/>
          <w:i w:val="0"/>
          <w:color w:val="062757" w:themeColor="text1" w:themeShade="80"/>
          <w:sz w:val="22"/>
        </w:rPr>
        <w:t>.</w:t>
      </w:r>
    </w:p>
    <w:p w14:paraId="195482DC" w14:textId="5A2CEB2A" w:rsidR="00F872FE" w:rsidRPr="00156BA8" w:rsidRDefault="00F872FE"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6FC2E677" w14:textId="7E7BB3C1" w:rsidR="00F872FE" w:rsidRPr="00156BA8" w:rsidRDefault="00F872FE"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Es incompatible con la calidad de integrante del Comité:</w:t>
      </w:r>
    </w:p>
    <w:p w14:paraId="165CF335" w14:textId="77777777" w:rsidR="00AE7796" w:rsidRPr="00156BA8" w:rsidRDefault="00AE7796"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7E4C455F" w14:textId="11EF9621" w:rsidR="002C2C6A" w:rsidRPr="00156BA8" w:rsidRDefault="00F872FE"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la sanción de falta grave por un tribunal de disciplina del colegio profesional al que perteneciera. Si la misma fuere sobreviniente a su designación, producirá la inmediata exclusión</w:t>
      </w:r>
      <w:r w:rsidR="00AE7796" w:rsidRPr="00156BA8">
        <w:rPr>
          <w:rFonts w:ascii="Arial" w:hAnsi="Arial" w:cs="Arial"/>
          <w:bCs/>
          <w:i w:val="0"/>
          <w:color w:val="062757" w:themeColor="text1" w:themeShade="80"/>
          <w:sz w:val="22"/>
        </w:rPr>
        <w:t>.</w:t>
      </w:r>
    </w:p>
    <w:p w14:paraId="2F5F2D48" w14:textId="77777777" w:rsidR="00AE7796" w:rsidRPr="00156BA8" w:rsidRDefault="00AE779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729B9EDB" w14:textId="7B876FFB" w:rsidR="002C2C6A" w:rsidRPr="00156BA8" w:rsidRDefault="00F872FE"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el ejercicio de la abogacía, procuración, auditoría y/o labor contable por sí o por interpósita persona contra la sociedad, salvo en causa propia, producirá la inmediata exclusión</w:t>
      </w:r>
      <w:r w:rsidR="00AE7796" w:rsidRPr="00156BA8">
        <w:rPr>
          <w:rFonts w:ascii="Arial" w:hAnsi="Arial" w:cs="Arial"/>
          <w:bCs/>
          <w:i w:val="0"/>
          <w:color w:val="062757" w:themeColor="text1" w:themeShade="80"/>
          <w:sz w:val="22"/>
        </w:rPr>
        <w:t>.</w:t>
      </w:r>
    </w:p>
    <w:p w14:paraId="4AF35943" w14:textId="77777777" w:rsidR="00AE7796" w:rsidRPr="00156BA8" w:rsidRDefault="00AE779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0846A1C6" w14:textId="310A48E7" w:rsidR="00F872FE" w:rsidRPr="00156BA8" w:rsidRDefault="00F872FE"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la inhabilitación por sentencia, la condena criminal o declaración de procesamiento firme y la condición de quebrado fraudulento no rehabilitado. Si tales circunstancias fueren sobrevivientes a su designación, producirá la inmediata exclusión.</w:t>
      </w:r>
    </w:p>
    <w:p w14:paraId="47045E02" w14:textId="39A9D2AF" w:rsidR="000C1EA3" w:rsidRPr="00156BA8" w:rsidRDefault="000C1EA3"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43045C11" w14:textId="29C3D01D" w:rsidR="000C1EA3" w:rsidRPr="00156BA8" w:rsidRDefault="000C1EA3"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En su primera reunión, el Comité deberá designar un Presidente y un Vicepresidente, quien reemplaza al </w:t>
      </w:r>
      <w:r w:rsidR="00CB5B56" w:rsidRPr="00156BA8">
        <w:rPr>
          <w:rFonts w:ascii="Arial" w:hAnsi="Arial" w:cs="Arial"/>
          <w:bCs/>
          <w:i w:val="0"/>
          <w:color w:val="062757" w:themeColor="text1" w:themeShade="80"/>
          <w:sz w:val="22"/>
        </w:rPr>
        <w:t>P</w:t>
      </w:r>
      <w:r w:rsidRPr="00156BA8">
        <w:rPr>
          <w:rFonts w:ascii="Arial" w:hAnsi="Arial" w:cs="Arial"/>
          <w:bCs/>
          <w:i w:val="0"/>
          <w:color w:val="062757" w:themeColor="text1" w:themeShade="80"/>
          <w:sz w:val="22"/>
        </w:rPr>
        <w:t>residente en caso de ausencia, impedimento, incapacidad o fallecimiento</w:t>
      </w:r>
      <w:r w:rsidR="00CB5B56" w:rsidRPr="00156BA8">
        <w:rPr>
          <w:rFonts w:ascii="Arial" w:hAnsi="Arial" w:cs="Arial"/>
          <w:bCs/>
          <w:i w:val="0"/>
          <w:color w:val="062757" w:themeColor="text1" w:themeShade="80"/>
          <w:sz w:val="22"/>
        </w:rPr>
        <w:t>.</w:t>
      </w:r>
    </w:p>
    <w:p w14:paraId="2635ECB8" w14:textId="7DC7102E" w:rsidR="00CB5B56" w:rsidRPr="00156BA8" w:rsidRDefault="00CB5B56"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43A5ECFE" w14:textId="77777777" w:rsidR="00AE7796" w:rsidRPr="00156BA8" w:rsidRDefault="00CB5B56"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Los miembros del Comité durarán en su mandato el término fijado por el Directorio al tiempo de su designación, pudiendo ser reelegidos indefinidamente. </w:t>
      </w:r>
    </w:p>
    <w:p w14:paraId="3A58C905" w14:textId="77777777" w:rsidR="00AE7796" w:rsidRPr="00156BA8" w:rsidRDefault="00AE7796"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46A267CF" w14:textId="77777777" w:rsidR="00AE7796" w:rsidRPr="00156BA8" w:rsidRDefault="00CB5B56"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Finalizado su mandato continuarán en sus cargos hasta la designación de sus reemplazantes. </w:t>
      </w:r>
    </w:p>
    <w:p w14:paraId="2F2DCFC2" w14:textId="77777777" w:rsidR="00AE7796" w:rsidRPr="00156BA8" w:rsidRDefault="00AE7796" w:rsidP="00156BA8">
      <w:pPr>
        <w:pStyle w:val="Ttulo3"/>
        <w:tabs>
          <w:tab w:val="left" w:pos="142"/>
          <w:tab w:val="left" w:pos="426"/>
          <w:tab w:val="left" w:pos="851"/>
        </w:tabs>
        <w:spacing w:line="276" w:lineRule="auto"/>
        <w:ind w:left="851"/>
        <w:jc w:val="both"/>
        <w:rPr>
          <w:rFonts w:ascii="Arial" w:hAnsi="Arial" w:cs="Arial"/>
          <w:bCs/>
          <w:i w:val="0"/>
          <w:color w:val="062757" w:themeColor="text1" w:themeShade="80"/>
          <w:sz w:val="22"/>
        </w:rPr>
      </w:pPr>
    </w:p>
    <w:p w14:paraId="09DC6F1C" w14:textId="5F75398D" w:rsidR="00CB5B56" w:rsidRPr="00156BA8" w:rsidRDefault="00CB5B56" w:rsidP="00156BA8">
      <w:pPr>
        <w:pStyle w:val="Ttulo3"/>
        <w:numPr>
          <w:ilvl w:val="0"/>
          <w:numId w:val="18"/>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La pérdida de la condición de director por cualquier motivo determinará automáticamente la de miembro del Comité.</w:t>
      </w:r>
    </w:p>
    <w:p w14:paraId="58C49D89" w14:textId="77777777" w:rsidR="00CB5B56" w:rsidRPr="00156BA8" w:rsidRDefault="00CB5B56" w:rsidP="00156BA8">
      <w:pPr>
        <w:pStyle w:val="Ttulo3"/>
        <w:tabs>
          <w:tab w:val="left" w:pos="142"/>
          <w:tab w:val="left" w:pos="426"/>
          <w:tab w:val="left" w:pos="851"/>
        </w:tabs>
        <w:spacing w:line="276" w:lineRule="auto"/>
        <w:jc w:val="both"/>
        <w:rPr>
          <w:rFonts w:ascii="Arial" w:hAnsi="Arial" w:cs="Arial"/>
          <w:bCs/>
          <w:i w:val="0"/>
          <w:color w:val="062757" w:themeColor="text1" w:themeShade="80"/>
          <w:sz w:val="22"/>
        </w:rPr>
      </w:pPr>
    </w:p>
    <w:p w14:paraId="73BDF539" w14:textId="41307DB7" w:rsidR="000C1EA3" w:rsidRPr="00156BA8" w:rsidRDefault="00CB5B56" w:rsidP="00156BA8">
      <w:pPr>
        <w:pStyle w:val="Ttulo3"/>
        <w:numPr>
          <w:ilvl w:val="0"/>
          <w:numId w:val="9"/>
        </w:numPr>
        <w:tabs>
          <w:tab w:val="left" w:pos="851"/>
        </w:tabs>
        <w:spacing w:line="276" w:lineRule="auto"/>
        <w:ind w:left="567" w:hanging="567"/>
        <w:rPr>
          <w:rFonts w:ascii="Arial" w:hAnsi="Arial" w:cs="Arial"/>
          <w:bCs/>
          <w:i w:val="0"/>
          <w:color w:val="062757" w:themeColor="text1" w:themeShade="80"/>
          <w:sz w:val="26"/>
          <w:szCs w:val="26"/>
        </w:rPr>
      </w:pPr>
      <w:r w:rsidRPr="00156BA8">
        <w:rPr>
          <w:rFonts w:ascii="Arial" w:hAnsi="Arial" w:cs="Arial"/>
          <w:b/>
          <w:i w:val="0"/>
          <w:color w:val="062757" w:themeColor="text1" w:themeShade="80"/>
          <w:sz w:val="26"/>
          <w:szCs w:val="26"/>
        </w:rPr>
        <w:t xml:space="preserve">Tareas del </w:t>
      </w:r>
      <w:r w:rsidR="000C1EA3" w:rsidRPr="00156BA8">
        <w:rPr>
          <w:rFonts w:ascii="Arial" w:hAnsi="Arial" w:cs="Arial"/>
          <w:b/>
          <w:i w:val="0"/>
          <w:color w:val="062757" w:themeColor="text1" w:themeShade="80"/>
          <w:sz w:val="26"/>
          <w:szCs w:val="26"/>
        </w:rPr>
        <w:t>Comité</w:t>
      </w:r>
    </w:p>
    <w:p w14:paraId="7C53AD4B" w14:textId="77777777" w:rsidR="00156BA8" w:rsidRPr="00156BA8" w:rsidRDefault="00156BA8" w:rsidP="00156BA8">
      <w:pPr>
        <w:pStyle w:val="Ttulo3"/>
        <w:tabs>
          <w:tab w:val="left" w:pos="851"/>
        </w:tabs>
        <w:spacing w:line="276" w:lineRule="auto"/>
        <w:ind w:left="567"/>
        <w:rPr>
          <w:rFonts w:ascii="Arial" w:hAnsi="Arial" w:cs="Arial"/>
          <w:bCs/>
          <w:i w:val="0"/>
          <w:color w:val="062757" w:themeColor="text1" w:themeShade="80"/>
          <w:sz w:val="26"/>
          <w:szCs w:val="26"/>
        </w:rPr>
      </w:pPr>
    </w:p>
    <w:p w14:paraId="63C91303" w14:textId="750BABEB" w:rsidR="00CB5B56" w:rsidRPr="00156BA8" w:rsidRDefault="00CB5B56" w:rsidP="00156BA8">
      <w:pPr>
        <w:pStyle w:val="Ttulo3"/>
        <w:numPr>
          <w:ilvl w:val="0"/>
          <w:numId w:val="15"/>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Son tareas del Comité, entre otras: </w:t>
      </w:r>
    </w:p>
    <w:p w14:paraId="62F18F16" w14:textId="77777777" w:rsidR="00CB5B56" w:rsidRPr="00156BA8" w:rsidRDefault="00CB5B56" w:rsidP="00156BA8">
      <w:pPr>
        <w:pStyle w:val="Ttulo3"/>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p>
    <w:p w14:paraId="16D3D861" w14:textId="5473FA24" w:rsidR="00CB5B56" w:rsidRPr="00156BA8" w:rsidRDefault="005C171C"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A</w:t>
      </w:r>
      <w:r w:rsidR="00CB5B56" w:rsidRPr="00156BA8">
        <w:rPr>
          <w:rFonts w:ascii="Arial" w:hAnsi="Arial" w:cs="Arial"/>
          <w:bCs/>
          <w:i w:val="0"/>
          <w:color w:val="062757" w:themeColor="text1" w:themeShade="80"/>
          <w:sz w:val="22"/>
        </w:rPr>
        <w:t xml:space="preserve">sesorar </w:t>
      </w:r>
      <w:r w:rsidRPr="00156BA8">
        <w:rPr>
          <w:rFonts w:ascii="Arial" w:hAnsi="Arial" w:cs="Arial"/>
          <w:bCs/>
          <w:i w:val="0"/>
          <w:color w:val="062757" w:themeColor="text1" w:themeShade="80"/>
          <w:sz w:val="22"/>
        </w:rPr>
        <w:t xml:space="preserve">y opinar </w:t>
      </w:r>
      <w:r w:rsidR="00CB5B56" w:rsidRPr="00156BA8">
        <w:rPr>
          <w:rFonts w:ascii="Arial" w:hAnsi="Arial" w:cs="Arial"/>
          <w:bCs/>
          <w:i w:val="0"/>
          <w:color w:val="062757" w:themeColor="text1" w:themeShade="80"/>
          <w:sz w:val="22"/>
        </w:rPr>
        <w:t xml:space="preserve">sobre la propuesta del Directorio para la designación de auditores externos independientes y </w:t>
      </w:r>
      <w:r w:rsidRPr="00156BA8">
        <w:rPr>
          <w:rFonts w:ascii="Arial" w:hAnsi="Arial" w:cs="Arial"/>
          <w:bCs/>
          <w:i w:val="0"/>
          <w:color w:val="062757" w:themeColor="text1" w:themeShade="80"/>
          <w:sz w:val="22"/>
        </w:rPr>
        <w:t>velar</w:t>
      </w:r>
      <w:r w:rsidR="005761D7" w:rsidRPr="00156BA8">
        <w:rPr>
          <w:rFonts w:ascii="Arial" w:hAnsi="Arial" w:cs="Arial"/>
          <w:bCs/>
          <w:i w:val="0"/>
          <w:color w:val="062757" w:themeColor="text1" w:themeShade="80"/>
          <w:sz w:val="22"/>
        </w:rPr>
        <w:t xml:space="preserve"> por</w:t>
      </w:r>
      <w:r w:rsidRPr="00156BA8">
        <w:rPr>
          <w:rFonts w:ascii="Arial" w:hAnsi="Arial" w:cs="Arial"/>
          <w:bCs/>
          <w:i w:val="0"/>
          <w:color w:val="062757" w:themeColor="text1" w:themeShade="80"/>
          <w:sz w:val="22"/>
        </w:rPr>
        <w:t xml:space="preserve"> </w:t>
      </w:r>
      <w:r w:rsidR="00CB5B56" w:rsidRPr="00156BA8">
        <w:rPr>
          <w:rFonts w:ascii="Arial" w:hAnsi="Arial" w:cs="Arial"/>
          <w:bCs/>
          <w:i w:val="0"/>
          <w:color w:val="062757" w:themeColor="text1" w:themeShade="80"/>
          <w:sz w:val="22"/>
        </w:rPr>
        <w:t xml:space="preserve">la independencia de éstos. </w:t>
      </w:r>
    </w:p>
    <w:p w14:paraId="792F08BF"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33E92620" w14:textId="005006BB" w:rsidR="00CB5B56" w:rsidRPr="00156BA8" w:rsidRDefault="001B416E"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S</w:t>
      </w:r>
      <w:r w:rsidR="00CB5B56" w:rsidRPr="00156BA8">
        <w:rPr>
          <w:rFonts w:ascii="Arial" w:hAnsi="Arial" w:cs="Arial"/>
          <w:bCs/>
          <w:i w:val="0"/>
          <w:color w:val="062757" w:themeColor="text1" w:themeShade="80"/>
          <w:sz w:val="22"/>
        </w:rPr>
        <w:t xml:space="preserve">upervisar </w:t>
      </w:r>
      <w:r w:rsidRPr="00156BA8">
        <w:rPr>
          <w:rFonts w:ascii="Arial" w:hAnsi="Arial" w:cs="Arial"/>
          <w:bCs/>
          <w:i w:val="0"/>
          <w:color w:val="062757" w:themeColor="text1" w:themeShade="80"/>
          <w:sz w:val="22"/>
        </w:rPr>
        <w:t xml:space="preserve">el funcionamiento de los </w:t>
      </w:r>
      <w:r w:rsidR="00CB5B56" w:rsidRPr="00156BA8">
        <w:rPr>
          <w:rFonts w:ascii="Arial" w:hAnsi="Arial" w:cs="Arial"/>
          <w:bCs/>
          <w:i w:val="0"/>
          <w:color w:val="062757" w:themeColor="text1" w:themeShade="80"/>
          <w:sz w:val="22"/>
        </w:rPr>
        <w:t>mecanismos de control interno y los procedimientos administrativos y contables y verificar la fiabilidad de toda la información contable y de otra índole presentada ante la CNV y demás entidades.</w:t>
      </w:r>
    </w:p>
    <w:p w14:paraId="12687664"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72F780C1" w14:textId="6A91CE02" w:rsidR="00CB5B56" w:rsidRPr="00156BA8" w:rsidRDefault="00493DD5"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S</w:t>
      </w:r>
      <w:r w:rsidR="00CB5B56" w:rsidRPr="00156BA8">
        <w:rPr>
          <w:rFonts w:ascii="Arial" w:hAnsi="Arial" w:cs="Arial"/>
          <w:bCs/>
          <w:i w:val="0"/>
          <w:color w:val="062757" w:themeColor="text1" w:themeShade="80"/>
          <w:sz w:val="22"/>
        </w:rPr>
        <w:t xml:space="preserve">upervisar </w:t>
      </w:r>
      <w:r w:rsidR="00DB61A4" w:rsidRPr="00156BA8">
        <w:rPr>
          <w:rFonts w:ascii="Arial" w:hAnsi="Arial" w:cs="Arial"/>
          <w:bCs/>
          <w:i w:val="0"/>
          <w:color w:val="062757" w:themeColor="text1" w:themeShade="80"/>
          <w:sz w:val="22"/>
        </w:rPr>
        <w:t xml:space="preserve">la aplicación de las </w:t>
      </w:r>
      <w:r w:rsidR="00CB5B56" w:rsidRPr="00156BA8">
        <w:rPr>
          <w:rFonts w:ascii="Arial" w:hAnsi="Arial" w:cs="Arial"/>
          <w:bCs/>
          <w:i w:val="0"/>
          <w:color w:val="062757" w:themeColor="text1" w:themeShade="80"/>
          <w:sz w:val="22"/>
        </w:rPr>
        <w:t xml:space="preserve">políticas </w:t>
      </w:r>
      <w:r w:rsidR="00DB61A4" w:rsidRPr="00156BA8">
        <w:rPr>
          <w:rFonts w:ascii="Arial" w:hAnsi="Arial" w:cs="Arial"/>
          <w:bCs/>
          <w:i w:val="0"/>
          <w:color w:val="062757" w:themeColor="text1" w:themeShade="80"/>
          <w:sz w:val="22"/>
        </w:rPr>
        <w:t xml:space="preserve">en materia de </w:t>
      </w:r>
      <w:r w:rsidR="00F62478" w:rsidRPr="00156BA8">
        <w:rPr>
          <w:rFonts w:ascii="Arial" w:hAnsi="Arial" w:cs="Arial"/>
          <w:bCs/>
          <w:i w:val="0"/>
          <w:color w:val="062757" w:themeColor="text1" w:themeShade="80"/>
          <w:sz w:val="22"/>
        </w:rPr>
        <w:t xml:space="preserve">divulgación </w:t>
      </w:r>
      <w:r w:rsidR="00CB5B56" w:rsidRPr="00156BA8">
        <w:rPr>
          <w:rFonts w:ascii="Arial" w:hAnsi="Arial" w:cs="Arial"/>
          <w:bCs/>
          <w:i w:val="0"/>
          <w:color w:val="062757" w:themeColor="text1" w:themeShade="80"/>
          <w:sz w:val="22"/>
        </w:rPr>
        <w:t>de</w:t>
      </w:r>
      <w:r w:rsidR="00F62478" w:rsidRPr="00156BA8">
        <w:rPr>
          <w:rFonts w:ascii="Arial" w:hAnsi="Arial" w:cs="Arial"/>
          <w:bCs/>
          <w:i w:val="0"/>
          <w:color w:val="062757" w:themeColor="text1" w:themeShade="80"/>
          <w:sz w:val="22"/>
        </w:rPr>
        <w:t xml:space="preserve"> </w:t>
      </w:r>
      <w:r w:rsidR="00CB5B56" w:rsidRPr="00156BA8">
        <w:rPr>
          <w:rFonts w:ascii="Arial" w:hAnsi="Arial" w:cs="Arial"/>
          <w:bCs/>
          <w:i w:val="0"/>
          <w:color w:val="062757" w:themeColor="text1" w:themeShade="80"/>
          <w:sz w:val="22"/>
        </w:rPr>
        <w:t>información en lo referido a la gestión de riesgos.</w:t>
      </w:r>
    </w:p>
    <w:p w14:paraId="1C135923"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61D829CA" w14:textId="521C1342" w:rsidR="00CB5B56" w:rsidRPr="00156BA8" w:rsidRDefault="00927654"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B</w:t>
      </w:r>
      <w:r w:rsidR="00CB5B56" w:rsidRPr="00156BA8">
        <w:rPr>
          <w:rFonts w:ascii="Arial" w:hAnsi="Arial" w:cs="Arial"/>
          <w:bCs/>
          <w:i w:val="0"/>
          <w:color w:val="062757" w:themeColor="text1" w:themeShade="80"/>
          <w:sz w:val="22"/>
        </w:rPr>
        <w:t>rindar al mercado información completa sobre las operaciones en las cuales puede existir un conflicto de intereses con miembros de los órganos sociales y/o accionistas.</w:t>
      </w:r>
    </w:p>
    <w:p w14:paraId="3CC805CC"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4601C36F" w14:textId="418D2FCA" w:rsidR="00CB5B56" w:rsidRPr="00156BA8" w:rsidRDefault="002E6EE5"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O</w:t>
      </w:r>
      <w:r w:rsidR="00CB5B56" w:rsidRPr="00156BA8">
        <w:rPr>
          <w:rFonts w:ascii="Arial" w:hAnsi="Arial" w:cs="Arial"/>
          <w:bCs/>
          <w:i w:val="0"/>
          <w:color w:val="062757" w:themeColor="text1" w:themeShade="80"/>
          <w:sz w:val="22"/>
        </w:rPr>
        <w:t xml:space="preserve">pinar sobre la razonabilidad de los honorarios o planes de opción de compra de acciones de </w:t>
      </w:r>
      <w:r w:rsidR="00FC32C2" w:rsidRPr="00156BA8">
        <w:rPr>
          <w:rFonts w:ascii="Arial" w:hAnsi="Arial" w:cs="Arial"/>
          <w:bCs/>
          <w:i w:val="0"/>
          <w:color w:val="062757" w:themeColor="text1" w:themeShade="80"/>
          <w:sz w:val="22"/>
        </w:rPr>
        <w:t>d</w:t>
      </w:r>
      <w:r w:rsidR="00CB5B56" w:rsidRPr="00156BA8">
        <w:rPr>
          <w:rFonts w:ascii="Arial" w:hAnsi="Arial" w:cs="Arial"/>
          <w:bCs/>
          <w:i w:val="0"/>
          <w:color w:val="062757" w:themeColor="text1" w:themeShade="80"/>
          <w:sz w:val="22"/>
        </w:rPr>
        <w:t xml:space="preserve">irectores y </w:t>
      </w:r>
      <w:r w:rsidR="00FC32C2" w:rsidRPr="00156BA8">
        <w:rPr>
          <w:rFonts w:ascii="Arial" w:hAnsi="Arial" w:cs="Arial"/>
          <w:bCs/>
          <w:i w:val="0"/>
          <w:color w:val="062757" w:themeColor="text1" w:themeShade="80"/>
          <w:sz w:val="22"/>
        </w:rPr>
        <w:t>g</w:t>
      </w:r>
      <w:r w:rsidR="00CB5B56" w:rsidRPr="00156BA8">
        <w:rPr>
          <w:rFonts w:ascii="Arial" w:hAnsi="Arial" w:cs="Arial"/>
          <w:bCs/>
          <w:i w:val="0"/>
          <w:color w:val="062757" w:themeColor="text1" w:themeShade="80"/>
          <w:sz w:val="22"/>
        </w:rPr>
        <w:t>erentes propuestos por el Directorio.</w:t>
      </w:r>
    </w:p>
    <w:p w14:paraId="4CB36359"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52C5006A" w14:textId="606F378A" w:rsidR="00CB5B56" w:rsidRPr="00156BA8" w:rsidRDefault="000451CF"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O</w:t>
      </w:r>
      <w:r w:rsidR="00CB5B56" w:rsidRPr="00156BA8">
        <w:rPr>
          <w:rFonts w:ascii="Arial" w:hAnsi="Arial" w:cs="Arial"/>
          <w:bCs/>
          <w:i w:val="0"/>
          <w:color w:val="062757" w:themeColor="text1" w:themeShade="80"/>
          <w:sz w:val="22"/>
        </w:rPr>
        <w:t>pinar sobre el cumplimiento de requisitos legales y la razonabilidad de los términos de la emisión de acciones u otros instrumentos convertibles en acciones en los casos de aumento de capital con exclusión o limitación del derecho de preferencia.</w:t>
      </w:r>
    </w:p>
    <w:p w14:paraId="6AADD752"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1B3DF48C" w14:textId="25B29D33" w:rsidR="00CB5B56" w:rsidRPr="00156BA8" w:rsidRDefault="000451CF"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V</w:t>
      </w:r>
      <w:r w:rsidR="00CB5B56" w:rsidRPr="00156BA8">
        <w:rPr>
          <w:rFonts w:ascii="Arial" w:hAnsi="Arial" w:cs="Arial"/>
          <w:bCs/>
          <w:i w:val="0"/>
          <w:color w:val="062757" w:themeColor="text1" w:themeShade="80"/>
          <w:sz w:val="22"/>
        </w:rPr>
        <w:t>erificar el cumplimiento de las normas de ética</w:t>
      </w:r>
      <w:r w:rsidR="005E2663" w:rsidRPr="00156BA8">
        <w:rPr>
          <w:rFonts w:ascii="Arial" w:hAnsi="Arial" w:cs="Arial"/>
          <w:bCs/>
          <w:i w:val="0"/>
          <w:color w:val="062757" w:themeColor="text1" w:themeShade="80"/>
          <w:sz w:val="22"/>
        </w:rPr>
        <w:t xml:space="preserve"> y conducta</w:t>
      </w:r>
      <w:r w:rsidR="00CB5B56" w:rsidRPr="00156BA8">
        <w:rPr>
          <w:rFonts w:ascii="Arial" w:hAnsi="Arial" w:cs="Arial"/>
          <w:bCs/>
          <w:i w:val="0"/>
          <w:color w:val="062757" w:themeColor="text1" w:themeShade="80"/>
          <w:sz w:val="22"/>
        </w:rPr>
        <w:t xml:space="preserve"> aplicables. </w:t>
      </w:r>
    </w:p>
    <w:p w14:paraId="32DB4F87" w14:textId="77777777" w:rsidR="00CB5B56" w:rsidRPr="00156BA8" w:rsidRDefault="00CB5B56"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70B39492" w14:textId="50456EDD" w:rsidR="00CB5B56" w:rsidRPr="00156BA8" w:rsidRDefault="002D2F36"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w:t>
      </w:r>
      <w:r w:rsidR="00CB5B56" w:rsidRPr="00156BA8">
        <w:rPr>
          <w:rFonts w:ascii="Arial" w:hAnsi="Arial" w:cs="Arial"/>
          <w:bCs/>
          <w:i w:val="0"/>
          <w:color w:val="062757" w:themeColor="text1" w:themeShade="80"/>
          <w:sz w:val="22"/>
        </w:rPr>
        <w:t xml:space="preserve">mitir opiniones fundadas sobre operaciones con partes relacionadas en determinadas circunstancias y presentar tales opiniones ante los </w:t>
      </w:r>
      <w:r w:rsidR="00CB5B56" w:rsidRPr="00156BA8">
        <w:rPr>
          <w:rFonts w:ascii="Arial" w:hAnsi="Arial" w:cs="Arial"/>
          <w:bCs/>
          <w:i w:val="0"/>
          <w:color w:val="062757" w:themeColor="text1" w:themeShade="80"/>
          <w:sz w:val="22"/>
        </w:rPr>
        <w:lastRenderedPageBreak/>
        <w:t xml:space="preserve">organismos regulatorios conforme lo exija la CNV en el caso de posibles conflictos de intereses. </w:t>
      </w:r>
    </w:p>
    <w:p w14:paraId="56F3D693" w14:textId="77777777" w:rsidR="00CE592F" w:rsidRPr="00156BA8" w:rsidRDefault="00CE592F" w:rsidP="00156BA8">
      <w:pPr>
        <w:pStyle w:val="Ttulo3"/>
        <w:tabs>
          <w:tab w:val="left" w:pos="142"/>
          <w:tab w:val="left" w:pos="426"/>
          <w:tab w:val="left" w:pos="851"/>
        </w:tabs>
        <w:spacing w:line="276" w:lineRule="auto"/>
        <w:ind w:left="1440"/>
        <w:jc w:val="both"/>
        <w:rPr>
          <w:rFonts w:ascii="Arial" w:hAnsi="Arial" w:cs="Arial"/>
          <w:bCs/>
          <w:i w:val="0"/>
          <w:color w:val="062757" w:themeColor="text1" w:themeShade="80"/>
          <w:sz w:val="22"/>
        </w:rPr>
      </w:pPr>
    </w:p>
    <w:p w14:paraId="3AF7FEB9" w14:textId="65170507" w:rsidR="00CE592F" w:rsidRPr="00156BA8" w:rsidRDefault="00CE592F" w:rsidP="00156BA8">
      <w:pPr>
        <w:pStyle w:val="Ttulo3"/>
        <w:numPr>
          <w:ilvl w:val="1"/>
          <w:numId w:val="18"/>
        </w:numPr>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Revisar los planes de los auditores externos e internos</w:t>
      </w:r>
      <w:r w:rsidR="00164443" w:rsidRPr="00156BA8">
        <w:rPr>
          <w:rFonts w:ascii="Arial" w:hAnsi="Arial" w:cs="Arial"/>
          <w:bCs/>
          <w:i w:val="0"/>
          <w:color w:val="062757" w:themeColor="text1" w:themeShade="80"/>
          <w:sz w:val="22"/>
        </w:rPr>
        <w:t>, evaluar su desempeño y emitir una opi</w:t>
      </w:r>
      <w:r w:rsidR="00721DFD" w:rsidRPr="00156BA8">
        <w:rPr>
          <w:rFonts w:ascii="Arial" w:hAnsi="Arial" w:cs="Arial"/>
          <w:bCs/>
          <w:i w:val="0"/>
          <w:color w:val="062757" w:themeColor="text1" w:themeShade="80"/>
          <w:sz w:val="22"/>
        </w:rPr>
        <w:t xml:space="preserve">nión al respecto en ocasión </w:t>
      </w:r>
      <w:r w:rsidR="00DA7915" w:rsidRPr="00156BA8">
        <w:rPr>
          <w:rFonts w:ascii="Arial" w:hAnsi="Arial" w:cs="Arial"/>
          <w:bCs/>
          <w:i w:val="0"/>
          <w:color w:val="062757" w:themeColor="text1" w:themeShade="80"/>
          <w:sz w:val="22"/>
        </w:rPr>
        <w:t xml:space="preserve">de la presentación </w:t>
      </w:r>
      <w:r w:rsidR="00044EF8" w:rsidRPr="00156BA8">
        <w:rPr>
          <w:rFonts w:ascii="Arial" w:hAnsi="Arial" w:cs="Arial"/>
          <w:bCs/>
          <w:i w:val="0"/>
          <w:color w:val="062757" w:themeColor="text1" w:themeShade="80"/>
          <w:sz w:val="22"/>
        </w:rPr>
        <w:t>y publicación de los estados financieros anuales.</w:t>
      </w:r>
    </w:p>
    <w:p w14:paraId="34578998" w14:textId="77777777" w:rsidR="00CB5B56" w:rsidRPr="00156BA8" w:rsidRDefault="00CB5B56" w:rsidP="00156BA8">
      <w:pPr>
        <w:pStyle w:val="Prrafodelista"/>
        <w:ind w:left="851" w:hanging="284"/>
        <w:rPr>
          <w:rFonts w:ascii="Arial" w:hAnsi="Arial" w:cs="Arial"/>
          <w:bCs/>
          <w:i/>
          <w:color w:val="062757" w:themeColor="text1" w:themeShade="80"/>
          <w:sz w:val="22"/>
        </w:rPr>
      </w:pPr>
    </w:p>
    <w:p w14:paraId="3B475F06" w14:textId="12BAFD1D" w:rsidR="00904714" w:rsidRPr="00156BA8" w:rsidRDefault="00044EF8" w:rsidP="00156BA8">
      <w:pPr>
        <w:pStyle w:val="Ttulo3"/>
        <w:numPr>
          <w:ilvl w:val="0"/>
          <w:numId w:val="15"/>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w:t>
      </w:r>
      <w:r w:rsidR="00CB5B56" w:rsidRPr="00156BA8">
        <w:rPr>
          <w:rFonts w:ascii="Arial" w:hAnsi="Arial" w:cs="Arial"/>
          <w:bCs/>
          <w:i w:val="0"/>
          <w:color w:val="062757" w:themeColor="text1" w:themeShade="80"/>
          <w:sz w:val="22"/>
        </w:rPr>
        <w:t xml:space="preserve">l Comité debe elaborar un plan de trabajo anual y presentarlo ante el Directorio y la Comisión Fiscalizadora. </w:t>
      </w:r>
    </w:p>
    <w:p w14:paraId="37D3A4F8" w14:textId="77777777" w:rsidR="00CB5B56" w:rsidRPr="00156BA8" w:rsidRDefault="00CB5B56" w:rsidP="00156BA8">
      <w:pPr>
        <w:pStyle w:val="Ttulo3"/>
        <w:tabs>
          <w:tab w:val="left" w:pos="142"/>
          <w:tab w:val="left" w:pos="709"/>
          <w:tab w:val="left" w:pos="851"/>
        </w:tabs>
        <w:spacing w:line="276" w:lineRule="auto"/>
        <w:ind w:left="851" w:hanging="284"/>
        <w:jc w:val="both"/>
        <w:rPr>
          <w:rFonts w:ascii="Arial" w:hAnsi="Arial" w:cs="Arial"/>
          <w:bCs/>
          <w:i w:val="0"/>
          <w:color w:val="062757" w:themeColor="text1" w:themeShade="80"/>
          <w:sz w:val="22"/>
        </w:rPr>
      </w:pPr>
    </w:p>
    <w:p w14:paraId="2BCD63FD" w14:textId="5813B82F" w:rsidR="00CB5B56" w:rsidRPr="00156BA8" w:rsidRDefault="00CB5B56" w:rsidP="00156BA8">
      <w:pPr>
        <w:pStyle w:val="Ttulo3"/>
        <w:numPr>
          <w:ilvl w:val="0"/>
          <w:numId w:val="15"/>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El Comité tiene derecho a contratar profesionales y asesores legales para que lo asistan en su tarea y goza de pleno acceso a toda </w:t>
      </w:r>
      <w:r w:rsidR="00592E14">
        <w:rPr>
          <w:rFonts w:ascii="Arial" w:hAnsi="Arial" w:cs="Arial"/>
          <w:bCs/>
          <w:i w:val="0"/>
          <w:color w:val="062757" w:themeColor="text1" w:themeShade="80"/>
          <w:sz w:val="22"/>
        </w:rPr>
        <w:t>la</w:t>
      </w:r>
      <w:r w:rsidR="00592E14" w:rsidRPr="00156BA8">
        <w:rPr>
          <w:rFonts w:ascii="Arial" w:hAnsi="Arial" w:cs="Arial"/>
          <w:bCs/>
          <w:i w:val="0"/>
          <w:color w:val="062757" w:themeColor="text1" w:themeShade="80"/>
          <w:sz w:val="22"/>
        </w:rPr>
        <w:t xml:space="preserve"> </w:t>
      </w:r>
      <w:r w:rsidRPr="00156BA8">
        <w:rPr>
          <w:rFonts w:ascii="Arial" w:hAnsi="Arial" w:cs="Arial"/>
          <w:bCs/>
          <w:i w:val="0"/>
          <w:color w:val="062757" w:themeColor="text1" w:themeShade="80"/>
          <w:sz w:val="22"/>
        </w:rPr>
        <w:t>información y documentación</w:t>
      </w:r>
      <w:r w:rsidR="00592E14">
        <w:rPr>
          <w:rFonts w:ascii="Arial" w:hAnsi="Arial" w:cs="Arial"/>
          <w:bCs/>
          <w:i w:val="0"/>
          <w:color w:val="062757" w:themeColor="text1" w:themeShade="80"/>
          <w:sz w:val="22"/>
        </w:rPr>
        <w:t xml:space="preserve"> de la Sociedad</w:t>
      </w:r>
      <w:r w:rsidRPr="00156BA8">
        <w:rPr>
          <w:rFonts w:ascii="Arial" w:hAnsi="Arial" w:cs="Arial"/>
          <w:bCs/>
          <w:i w:val="0"/>
          <w:color w:val="062757" w:themeColor="text1" w:themeShade="80"/>
          <w:sz w:val="22"/>
        </w:rPr>
        <w:t xml:space="preserve">. </w:t>
      </w:r>
    </w:p>
    <w:p w14:paraId="75EBF600" w14:textId="77777777" w:rsidR="00904714" w:rsidRPr="00156BA8" w:rsidRDefault="00904714" w:rsidP="00156BA8">
      <w:pPr>
        <w:pStyle w:val="Prrafodelista"/>
        <w:ind w:left="851" w:hanging="284"/>
        <w:rPr>
          <w:rFonts w:ascii="Arial" w:hAnsi="Arial" w:cs="Arial"/>
          <w:bCs/>
          <w:i/>
          <w:color w:val="062757" w:themeColor="text1" w:themeShade="80"/>
          <w:sz w:val="22"/>
        </w:rPr>
      </w:pPr>
    </w:p>
    <w:p w14:paraId="289EFA10" w14:textId="0CFA3161" w:rsidR="00904714" w:rsidRPr="00156BA8" w:rsidRDefault="00904714" w:rsidP="00156BA8">
      <w:pPr>
        <w:pStyle w:val="Ttulo3"/>
        <w:numPr>
          <w:ilvl w:val="0"/>
          <w:numId w:val="15"/>
        </w:numPr>
        <w:tabs>
          <w:tab w:val="left" w:pos="142"/>
          <w:tab w:val="left" w:pos="426"/>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Para su funcionamiento, el Comité contará con el presupuesto anual que le apruebe la Asamblea de Accionistas de la Sociedad, el que contemplará todas las erogaciones que se estimen necesarias.</w:t>
      </w:r>
    </w:p>
    <w:p w14:paraId="67175E3E" w14:textId="77777777" w:rsidR="00CB5B56" w:rsidRPr="00156BA8" w:rsidRDefault="00CB5B56" w:rsidP="00156BA8">
      <w:pPr>
        <w:pStyle w:val="Ttulo3"/>
        <w:tabs>
          <w:tab w:val="left" w:pos="142"/>
          <w:tab w:val="left" w:pos="709"/>
          <w:tab w:val="left" w:pos="851"/>
        </w:tabs>
        <w:spacing w:line="276" w:lineRule="auto"/>
        <w:jc w:val="both"/>
        <w:rPr>
          <w:rFonts w:ascii="Arial" w:hAnsi="Arial" w:cs="Arial"/>
          <w:bCs/>
          <w:i w:val="0"/>
          <w:color w:val="062757" w:themeColor="text1" w:themeShade="80"/>
          <w:sz w:val="22"/>
        </w:rPr>
      </w:pPr>
    </w:p>
    <w:p w14:paraId="7C56D18C" w14:textId="0090C173" w:rsidR="00AA1304" w:rsidRDefault="00AA1304" w:rsidP="00156BA8">
      <w:pPr>
        <w:pStyle w:val="Ttulo3"/>
        <w:numPr>
          <w:ilvl w:val="0"/>
          <w:numId w:val="9"/>
        </w:numPr>
        <w:tabs>
          <w:tab w:val="left" w:pos="851"/>
        </w:tabs>
        <w:spacing w:line="276" w:lineRule="auto"/>
        <w:ind w:left="567" w:hanging="567"/>
        <w:rPr>
          <w:rFonts w:ascii="Arial" w:hAnsi="Arial" w:cs="Arial"/>
          <w:b/>
          <w:i w:val="0"/>
          <w:color w:val="062757" w:themeColor="text1" w:themeShade="80"/>
          <w:sz w:val="26"/>
          <w:szCs w:val="26"/>
        </w:rPr>
      </w:pPr>
      <w:r w:rsidRPr="00156BA8">
        <w:rPr>
          <w:rFonts w:ascii="Arial" w:hAnsi="Arial" w:cs="Arial"/>
          <w:b/>
          <w:i w:val="0"/>
          <w:color w:val="062757" w:themeColor="text1" w:themeShade="80"/>
          <w:sz w:val="26"/>
          <w:szCs w:val="26"/>
        </w:rPr>
        <w:t xml:space="preserve">Reuniones del </w:t>
      </w:r>
      <w:r w:rsidR="00044EF8" w:rsidRPr="00156BA8">
        <w:rPr>
          <w:rFonts w:ascii="Arial" w:hAnsi="Arial" w:cs="Arial"/>
          <w:b/>
          <w:i w:val="0"/>
          <w:color w:val="062757" w:themeColor="text1" w:themeShade="80"/>
          <w:sz w:val="26"/>
          <w:szCs w:val="26"/>
        </w:rPr>
        <w:t>Comité</w:t>
      </w:r>
    </w:p>
    <w:p w14:paraId="4C5A06EF" w14:textId="77777777" w:rsidR="00156BA8" w:rsidRPr="00156BA8" w:rsidRDefault="00156BA8" w:rsidP="00156BA8">
      <w:pPr>
        <w:pStyle w:val="Ttulo3"/>
        <w:tabs>
          <w:tab w:val="left" w:pos="851"/>
        </w:tabs>
        <w:spacing w:line="276" w:lineRule="auto"/>
        <w:ind w:left="567"/>
        <w:rPr>
          <w:rFonts w:ascii="Arial" w:hAnsi="Arial" w:cs="Arial"/>
          <w:b/>
          <w:i w:val="0"/>
          <w:color w:val="062757" w:themeColor="text1" w:themeShade="80"/>
          <w:sz w:val="26"/>
          <w:szCs w:val="26"/>
        </w:rPr>
      </w:pPr>
    </w:p>
    <w:p w14:paraId="0E6129EB" w14:textId="4A374EC4"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El Comité deberá reunirse como mínimo una vez cada 3 (tres) meses o, con menor periodicidad, a solicitud de 1 (uno) de sus miembros. </w:t>
      </w:r>
    </w:p>
    <w:p w14:paraId="360A7C0E" w14:textId="77777777" w:rsidR="00F872FE" w:rsidRPr="00156BA8" w:rsidRDefault="00F872FE" w:rsidP="00156BA8">
      <w:pPr>
        <w:pStyle w:val="Ttulo3"/>
        <w:tabs>
          <w:tab w:val="left" w:pos="142"/>
          <w:tab w:val="left" w:pos="851"/>
        </w:tabs>
        <w:spacing w:line="276" w:lineRule="auto"/>
        <w:ind w:left="851" w:hanging="284"/>
        <w:jc w:val="both"/>
        <w:rPr>
          <w:rFonts w:ascii="Arial" w:hAnsi="Arial" w:cs="Arial"/>
          <w:bCs/>
          <w:i w:val="0"/>
          <w:color w:val="062757" w:themeColor="text1" w:themeShade="80"/>
          <w:sz w:val="22"/>
        </w:rPr>
      </w:pPr>
    </w:p>
    <w:p w14:paraId="5CD8CE1D" w14:textId="713E9987"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Las reuniones del Comité deberán convocarse por el </w:t>
      </w:r>
      <w:r w:rsidR="00F872FE" w:rsidRPr="00156BA8">
        <w:rPr>
          <w:rFonts w:ascii="Arial" w:hAnsi="Arial" w:cs="Arial"/>
          <w:bCs/>
          <w:i w:val="0"/>
          <w:color w:val="062757" w:themeColor="text1" w:themeShade="80"/>
          <w:sz w:val="22"/>
        </w:rPr>
        <w:t>P</w:t>
      </w:r>
      <w:r w:rsidRPr="00156BA8">
        <w:rPr>
          <w:rFonts w:ascii="Arial" w:hAnsi="Arial" w:cs="Arial"/>
          <w:bCs/>
          <w:i w:val="0"/>
          <w:color w:val="062757" w:themeColor="text1" w:themeShade="80"/>
          <w:sz w:val="22"/>
        </w:rPr>
        <w:t xml:space="preserve">residente o </w:t>
      </w:r>
      <w:r w:rsidR="00F872FE" w:rsidRPr="00156BA8">
        <w:rPr>
          <w:rFonts w:ascii="Arial" w:hAnsi="Arial" w:cs="Arial"/>
          <w:bCs/>
          <w:i w:val="0"/>
          <w:color w:val="062757" w:themeColor="text1" w:themeShade="80"/>
          <w:sz w:val="22"/>
        </w:rPr>
        <w:t>V</w:t>
      </w:r>
      <w:r w:rsidRPr="00156BA8">
        <w:rPr>
          <w:rFonts w:ascii="Arial" w:hAnsi="Arial" w:cs="Arial"/>
          <w:bCs/>
          <w:i w:val="0"/>
          <w:color w:val="062757" w:themeColor="text1" w:themeShade="80"/>
          <w:sz w:val="22"/>
        </w:rPr>
        <w:t xml:space="preserve">icepresidente, en su caso, mediante notificación fehaciente cursada a cada miembro titular, dirigida al domicilio que los mismos deberán denunciar a la Sociedad en oportunidad de aceptar el cargo. La convocatoria deberá hacerse conocer por lo menos con 72 (setenta y dos) horas de anticipación. </w:t>
      </w:r>
    </w:p>
    <w:p w14:paraId="2AC7A67E" w14:textId="77777777" w:rsidR="00F872FE" w:rsidRPr="00156BA8" w:rsidRDefault="00F872FE" w:rsidP="00156BA8">
      <w:pPr>
        <w:pStyle w:val="Ttulo3"/>
        <w:tabs>
          <w:tab w:val="left" w:pos="142"/>
          <w:tab w:val="left" w:pos="851"/>
        </w:tabs>
        <w:spacing w:line="276" w:lineRule="auto"/>
        <w:ind w:left="851" w:hanging="284"/>
        <w:jc w:val="both"/>
        <w:rPr>
          <w:rFonts w:ascii="Arial" w:hAnsi="Arial" w:cs="Arial"/>
          <w:bCs/>
          <w:i w:val="0"/>
          <w:color w:val="062757" w:themeColor="text1" w:themeShade="80"/>
          <w:sz w:val="22"/>
        </w:rPr>
      </w:pPr>
    </w:p>
    <w:p w14:paraId="23416D51" w14:textId="3E8030CD"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El Comité funciona mediante la participación de la mayoría absoluta de los miembros que lo componen, ya sea en persona y/o comunicados por medios de transmisión simultánea de sonido, imágenes y palabras</w:t>
      </w:r>
      <w:r w:rsidR="00233FB9">
        <w:rPr>
          <w:rFonts w:ascii="Arial" w:hAnsi="Arial" w:cs="Arial"/>
          <w:bCs/>
          <w:i w:val="0"/>
          <w:color w:val="062757" w:themeColor="text1" w:themeShade="80"/>
          <w:sz w:val="22"/>
        </w:rPr>
        <w:t xml:space="preserve"> </w:t>
      </w:r>
      <w:r w:rsidR="00233FB9" w:rsidRPr="00233FB9">
        <w:rPr>
          <w:rFonts w:ascii="Arial" w:hAnsi="Arial" w:cs="Arial"/>
          <w:bCs/>
          <w:i w:val="0"/>
          <w:color w:val="062757" w:themeColor="text1" w:themeShade="80"/>
          <w:sz w:val="22"/>
        </w:rPr>
        <w:t>actuales o a crearse en el futuro y de acuerdo con la normativa vigente</w:t>
      </w:r>
      <w:r w:rsidR="00830DCC">
        <w:rPr>
          <w:rFonts w:ascii="Arial" w:hAnsi="Arial" w:cs="Arial"/>
          <w:bCs/>
          <w:i w:val="0"/>
          <w:color w:val="062757" w:themeColor="text1" w:themeShade="80"/>
          <w:sz w:val="22"/>
        </w:rPr>
        <w:t xml:space="preserve">; ello así, bajo los términos del Estatuto de la Sociedad y el Marco Normativo. </w:t>
      </w:r>
      <w:r w:rsidRPr="00156BA8">
        <w:rPr>
          <w:rFonts w:ascii="Arial" w:hAnsi="Arial" w:cs="Arial"/>
          <w:bCs/>
          <w:i w:val="0"/>
          <w:color w:val="062757" w:themeColor="text1" w:themeShade="80"/>
          <w:sz w:val="22"/>
        </w:rPr>
        <w:t>Las decisiones deberán adoptarse por el voto de la mayoría de los miembros participantes en la reunión. En caso de empate decide el voto del presidente o, en su caso el del vicepresidente.</w:t>
      </w:r>
    </w:p>
    <w:p w14:paraId="728E7A0D" w14:textId="77777777" w:rsidR="00F872FE" w:rsidRPr="00156BA8" w:rsidRDefault="00F872FE" w:rsidP="00156BA8">
      <w:pPr>
        <w:pStyle w:val="Ttulo3"/>
        <w:tabs>
          <w:tab w:val="left" w:pos="142"/>
          <w:tab w:val="left" w:pos="851"/>
        </w:tabs>
        <w:spacing w:line="276" w:lineRule="auto"/>
        <w:ind w:left="851" w:hanging="284"/>
        <w:jc w:val="both"/>
        <w:rPr>
          <w:rFonts w:ascii="Arial" w:hAnsi="Arial" w:cs="Arial"/>
          <w:bCs/>
          <w:i w:val="0"/>
          <w:color w:val="062757" w:themeColor="text1" w:themeShade="80"/>
          <w:sz w:val="22"/>
        </w:rPr>
      </w:pPr>
    </w:p>
    <w:p w14:paraId="4EE49092" w14:textId="72152799"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En caso de ausencia de uno de sus miembros lo reemplazará el miembro suplente que corresponda. </w:t>
      </w:r>
    </w:p>
    <w:p w14:paraId="3CC5DB94" w14:textId="77777777" w:rsidR="00F872FE" w:rsidRPr="00156BA8" w:rsidRDefault="00F872FE" w:rsidP="00156BA8">
      <w:pPr>
        <w:pStyle w:val="Ttulo3"/>
        <w:tabs>
          <w:tab w:val="left" w:pos="142"/>
          <w:tab w:val="left" w:pos="851"/>
        </w:tabs>
        <w:spacing w:line="276" w:lineRule="auto"/>
        <w:ind w:left="851" w:hanging="284"/>
        <w:jc w:val="both"/>
        <w:rPr>
          <w:rFonts w:ascii="Arial" w:hAnsi="Arial" w:cs="Arial"/>
          <w:bCs/>
          <w:i w:val="0"/>
          <w:color w:val="062757" w:themeColor="text1" w:themeShade="80"/>
          <w:sz w:val="22"/>
        </w:rPr>
      </w:pPr>
    </w:p>
    <w:p w14:paraId="2C4F8E44" w14:textId="23664CA3"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Las resoluciones del Comité deberán asentarse en el libro respectivo, y ser firmadas por todos los miembros participantes de la reunión. </w:t>
      </w:r>
      <w:r w:rsidR="00233FB9" w:rsidRPr="00233FB9">
        <w:rPr>
          <w:rFonts w:ascii="Arial" w:hAnsi="Arial" w:cs="Arial"/>
          <w:bCs/>
          <w:i w:val="0"/>
          <w:color w:val="062757" w:themeColor="text1" w:themeShade="80"/>
          <w:sz w:val="22"/>
        </w:rPr>
        <w:t xml:space="preserve">En todos los casos el acta que se labre deberá reflejar el tipo de participación de aquellos </w:t>
      </w:r>
      <w:r w:rsidR="00233FB9" w:rsidRPr="00233FB9">
        <w:rPr>
          <w:rFonts w:ascii="Arial" w:hAnsi="Arial" w:cs="Arial"/>
          <w:bCs/>
          <w:i w:val="0"/>
          <w:color w:val="062757" w:themeColor="text1" w:themeShade="80"/>
          <w:sz w:val="22"/>
        </w:rPr>
        <w:lastRenderedPageBreak/>
        <w:t xml:space="preserve">miembros que lo hagan a distancia, indicándose el medio de transmisión utilizado para la comunicación con los miembros presentes.  </w:t>
      </w:r>
    </w:p>
    <w:p w14:paraId="550114E9" w14:textId="77777777" w:rsidR="00F872FE" w:rsidRPr="00156BA8" w:rsidRDefault="00F872FE" w:rsidP="003D2C38">
      <w:pPr>
        <w:pStyle w:val="Ttulo3"/>
        <w:tabs>
          <w:tab w:val="left" w:pos="142"/>
          <w:tab w:val="left" w:pos="851"/>
        </w:tabs>
        <w:spacing w:line="276" w:lineRule="auto"/>
        <w:ind w:left="851"/>
        <w:jc w:val="both"/>
        <w:rPr>
          <w:rFonts w:ascii="Arial" w:hAnsi="Arial" w:cs="Arial"/>
          <w:bCs/>
          <w:i w:val="0"/>
          <w:color w:val="062757" w:themeColor="text1" w:themeShade="80"/>
          <w:sz w:val="22"/>
        </w:rPr>
      </w:pPr>
    </w:p>
    <w:p w14:paraId="09875635" w14:textId="74DC8ADC" w:rsidR="00F872FE"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En caso de participación de miembros a distancia, el órgano de fiscalización deberá dejar constancia de la regularidad de las decisiones adoptadas por el Comité</w:t>
      </w:r>
      <w:r w:rsidR="00AE7796" w:rsidRPr="00156BA8">
        <w:rPr>
          <w:rFonts w:ascii="Arial" w:hAnsi="Arial" w:cs="Arial"/>
          <w:bCs/>
          <w:i w:val="0"/>
          <w:color w:val="062757" w:themeColor="text1" w:themeShade="80"/>
          <w:sz w:val="22"/>
        </w:rPr>
        <w:t>.</w:t>
      </w:r>
      <w:r w:rsidRPr="00156BA8">
        <w:rPr>
          <w:rFonts w:ascii="Arial" w:hAnsi="Arial" w:cs="Arial"/>
          <w:bCs/>
          <w:i w:val="0"/>
          <w:color w:val="062757" w:themeColor="text1" w:themeShade="80"/>
          <w:sz w:val="22"/>
        </w:rPr>
        <w:t xml:space="preserve"> </w:t>
      </w:r>
    </w:p>
    <w:p w14:paraId="10F4DACA" w14:textId="77777777" w:rsidR="00F872FE" w:rsidRPr="00156BA8" w:rsidRDefault="00F872FE" w:rsidP="00156BA8">
      <w:pPr>
        <w:pStyle w:val="Ttulo3"/>
        <w:tabs>
          <w:tab w:val="left" w:pos="142"/>
          <w:tab w:val="left" w:pos="851"/>
        </w:tabs>
        <w:spacing w:line="276" w:lineRule="auto"/>
        <w:ind w:left="851" w:hanging="284"/>
        <w:jc w:val="both"/>
        <w:rPr>
          <w:rFonts w:ascii="Arial" w:hAnsi="Arial" w:cs="Arial"/>
          <w:bCs/>
          <w:i w:val="0"/>
          <w:color w:val="062757" w:themeColor="text1" w:themeShade="80"/>
          <w:sz w:val="22"/>
        </w:rPr>
      </w:pPr>
    </w:p>
    <w:p w14:paraId="637AB5FE" w14:textId="79C0BCC1" w:rsidR="00CB5B56" w:rsidRPr="00156BA8" w:rsidRDefault="00CB5B56" w:rsidP="00156BA8">
      <w:pPr>
        <w:pStyle w:val="Ttulo3"/>
        <w:numPr>
          <w:ilvl w:val="0"/>
          <w:numId w:val="16"/>
        </w:numPr>
        <w:tabs>
          <w:tab w:val="left" w:pos="142"/>
          <w:tab w:val="left" w:pos="851"/>
        </w:tabs>
        <w:spacing w:line="276" w:lineRule="auto"/>
        <w:ind w:left="851" w:hanging="284"/>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Los restantes miembros del Directorio y los miembros de la Comisión Fiscalizadora pueden asistir a las deliberaciones del Comité de Auditoría, con voz pero sin voto.</w:t>
      </w:r>
    </w:p>
    <w:p w14:paraId="519E6D1E" w14:textId="45CD085E" w:rsidR="00A9366B" w:rsidRDefault="00A9366B" w:rsidP="00156BA8">
      <w:pPr>
        <w:pStyle w:val="Prrafodelista"/>
        <w:tabs>
          <w:tab w:val="left" w:pos="142"/>
          <w:tab w:val="left" w:pos="426"/>
        </w:tabs>
        <w:ind w:left="0"/>
        <w:rPr>
          <w:rFonts w:ascii="Arial" w:hAnsi="Arial" w:cs="Arial"/>
          <w:b/>
          <w:i/>
          <w:color w:val="062757" w:themeColor="text1" w:themeShade="80"/>
          <w:sz w:val="22"/>
        </w:rPr>
      </w:pPr>
    </w:p>
    <w:p w14:paraId="65C6CA46" w14:textId="164ACE40" w:rsidR="00A9366B" w:rsidRDefault="00A9366B" w:rsidP="00156BA8">
      <w:pPr>
        <w:pStyle w:val="Prrafodelista"/>
        <w:tabs>
          <w:tab w:val="left" w:pos="142"/>
          <w:tab w:val="left" w:pos="426"/>
        </w:tabs>
        <w:ind w:left="0"/>
        <w:rPr>
          <w:rFonts w:ascii="Arial" w:hAnsi="Arial" w:cs="Arial"/>
          <w:b/>
          <w:i/>
          <w:color w:val="062757" w:themeColor="text1" w:themeShade="80"/>
          <w:sz w:val="22"/>
        </w:rPr>
      </w:pPr>
    </w:p>
    <w:p w14:paraId="4ED73987" w14:textId="31C6C670" w:rsidR="00A9366B" w:rsidRDefault="00A9366B" w:rsidP="00156BA8">
      <w:pPr>
        <w:pStyle w:val="Prrafodelista"/>
        <w:tabs>
          <w:tab w:val="left" w:pos="142"/>
          <w:tab w:val="left" w:pos="426"/>
        </w:tabs>
        <w:ind w:left="0"/>
        <w:rPr>
          <w:rFonts w:ascii="Arial" w:hAnsi="Arial" w:cs="Arial"/>
          <w:b/>
          <w:i/>
          <w:color w:val="062757" w:themeColor="text1" w:themeShade="80"/>
          <w:sz w:val="22"/>
        </w:rPr>
      </w:pPr>
    </w:p>
    <w:p w14:paraId="31B77AB9" w14:textId="66EBE259" w:rsidR="00A9366B" w:rsidRDefault="00A9366B" w:rsidP="00156BA8">
      <w:pPr>
        <w:pStyle w:val="Prrafodelista"/>
        <w:tabs>
          <w:tab w:val="left" w:pos="142"/>
          <w:tab w:val="left" w:pos="426"/>
        </w:tabs>
        <w:ind w:left="0"/>
        <w:rPr>
          <w:rFonts w:ascii="Arial" w:hAnsi="Arial" w:cs="Arial"/>
          <w:b/>
          <w:i/>
          <w:color w:val="062757" w:themeColor="text1" w:themeShade="80"/>
          <w:sz w:val="22"/>
        </w:rPr>
      </w:pPr>
    </w:p>
    <w:p w14:paraId="025753B1" w14:textId="6B325B3B" w:rsidR="00A9366B" w:rsidRDefault="00A9366B" w:rsidP="00156BA8">
      <w:pPr>
        <w:pStyle w:val="Prrafodelista"/>
        <w:tabs>
          <w:tab w:val="left" w:pos="142"/>
          <w:tab w:val="left" w:pos="426"/>
        </w:tabs>
        <w:ind w:left="0"/>
        <w:rPr>
          <w:rFonts w:ascii="Arial" w:hAnsi="Arial" w:cs="Arial"/>
          <w:b/>
          <w:i/>
          <w:color w:val="062757" w:themeColor="text1" w:themeShade="80"/>
          <w:sz w:val="22"/>
        </w:rPr>
      </w:pPr>
    </w:p>
    <w:p w14:paraId="05E2CD8B" w14:textId="68F3EF49" w:rsidR="00A9366B" w:rsidRDefault="00A9366B" w:rsidP="00156BA8">
      <w:pPr>
        <w:pStyle w:val="Prrafodelista"/>
        <w:tabs>
          <w:tab w:val="left" w:pos="142"/>
          <w:tab w:val="left" w:pos="426"/>
        </w:tabs>
        <w:ind w:left="0"/>
        <w:rPr>
          <w:rFonts w:ascii="Arial" w:hAnsi="Arial" w:cs="Arial"/>
          <w:b/>
          <w:i/>
          <w:color w:val="062757" w:themeColor="text1" w:themeShade="8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5407"/>
      </w:tblGrid>
      <w:tr w:rsidR="0081201F" w:rsidRPr="00156BA8" w14:paraId="46F3631A" w14:textId="77777777" w:rsidTr="00A9366B">
        <w:tc>
          <w:tcPr>
            <w:tcW w:w="1817" w:type="pct"/>
            <w:shd w:val="clear" w:color="auto" w:fill="002060"/>
          </w:tcPr>
          <w:p w14:paraId="578221F6" w14:textId="77777777" w:rsidR="0081201F" w:rsidRPr="00156BA8" w:rsidRDefault="0081201F" w:rsidP="00156BA8">
            <w:pPr>
              <w:rPr>
                <w:rFonts w:ascii="Arial" w:hAnsi="Arial" w:cs="Arial"/>
                <w:b/>
                <w:sz w:val="22"/>
              </w:rPr>
            </w:pPr>
            <w:r w:rsidRPr="00156BA8">
              <w:rPr>
                <w:rFonts w:ascii="Arial" w:hAnsi="Arial" w:cs="Arial"/>
                <w:b/>
                <w:sz w:val="22"/>
              </w:rPr>
              <w:t>Reglamento</w:t>
            </w:r>
          </w:p>
        </w:tc>
        <w:tc>
          <w:tcPr>
            <w:tcW w:w="3183" w:type="pct"/>
          </w:tcPr>
          <w:p w14:paraId="365DC8F6" w14:textId="3614B991" w:rsidR="0081201F" w:rsidRPr="00156BA8" w:rsidRDefault="0081201F" w:rsidP="00156BA8">
            <w:pPr>
              <w:rPr>
                <w:rFonts w:ascii="Arial" w:hAnsi="Arial" w:cs="Arial"/>
                <w:color w:val="auto"/>
                <w:sz w:val="22"/>
              </w:rPr>
            </w:pPr>
            <w:r w:rsidRPr="00156BA8">
              <w:rPr>
                <w:rFonts w:ascii="Arial" w:hAnsi="Arial" w:cs="Arial"/>
                <w:color w:val="auto"/>
                <w:sz w:val="22"/>
              </w:rPr>
              <w:t>Reglamento del Comité de Auditoría</w:t>
            </w:r>
          </w:p>
        </w:tc>
      </w:tr>
      <w:tr w:rsidR="0081201F" w:rsidRPr="00156BA8" w14:paraId="7B7ECA2E" w14:textId="77777777" w:rsidTr="00A9366B">
        <w:tc>
          <w:tcPr>
            <w:tcW w:w="1817" w:type="pct"/>
            <w:shd w:val="clear" w:color="auto" w:fill="002060"/>
          </w:tcPr>
          <w:p w14:paraId="022DBF34" w14:textId="77777777" w:rsidR="0081201F" w:rsidRPr="00156BA8" w:rsidRDefault="0081201F" w:rsidP="00156BA8">
            <w:pPr>
              <w:rPr>
                <w:rFonts w:ascii="Arial" w:hAnsi="Arial" w:cs="Arial"/>
                <w:b/>
                <w:sz w:val="22"/>
              </w:rPr>
            </w:pPr>
            <w:r w:rsidRPr="00156BA8">
              <w:rPr>
                <w:rFonts w:ascii="Arial" w:hAnsi="Arial" w:cs="Arial"/>
                <w:b/>
                <w:sz w:val="22"/>
              </w:rPr>
              <w:t>Fecha de Aprobación</w:t>
            </w:r>
          </w:p>
        </w:tc>
        <w:tc>
          <w:tcPr>
            <w:tcW w:w="3183" w:type="pct"/>
          </w:tcPr>
          <w:p w14:paraId="300CF0CE" w14:textId="106E4869" w:rsidR="0081201F" w:rsidRPr="00156BA8" w:rsidRDefault="0081201F" w:rsidP="005859BB">
            <w:pPr>
              <w:rPr>
                <w:rFonts w:ascii="Arial" w:hAnsi="Arial" w:cs="Arial"/>
                <w:color w:val="auto"/>
                <w:sz w:val="22"/>
              </w:rPr>
            </w:pPr>
            <w:r w:rsidRPr="00156BA8">
              <w:rPr>
                <w:rFonts w:ascii="Arial" w:hAnsi="Arial" w:cs="Arial"/>
                <w:color w:val="auto"/>
                <w:sz w:val="22"/>
                <w:highlight w:val="cyan"/>
              </w:rPr>
              <w:t>[__]</w:t>
            </w:r>
            <w:r w:rsidRPr="00156BA8">
              <w:rPr>
                <w:rFonts w:ascii="Arial" w:hAnsi="Arial" w:cs="Arial"/>
                <w:color w:val="auto"/>
                <w:sz w:val="22"/>
              </w:rPr>
              <w:t xml:space="preserve"> de </w:t>
            </w:r>
            <w:r w:rsidR="005859BB">
              <w:rPr>
                <w:rFonts w:ascii="Arial" w:hAnsi="Arial" w:cs="Arial"/>
                <w:color w:val="auto"/>
                <w:sz w:val="22"/>
              </w:rPr>
              <w:t>dic</w:t>
            </w:r>
            <w:r w:rsidRPr="00156BA8">
              <w:rPr>
                <w:rFonts w:ascii="Arial" w:hAnsi="Arial" w:cs="Arial"/>
                <w:color w:val="auto"/>
                <w:sz w:val="22"/>
              </w:rPr>
              <w:t>iembre de 2022.</w:t>
            </w:r>
          </w:p>
        </w:tc>
      </w:tr>
      <w:tr w:rsidR="0081201F" w:rsidRPr="00156BA8" w14:paraId="482928A1" w14:textId="77777777" w:rsidTr="00A9366B">
        <w:tc>
          <w:tcPr>
            <w:tcW w:w="1817" w:type="pct"/>
            <w:shd w:val="clear" w:color="auto" w:fill="002060"/>
          </w:tcPr>
          <w:p w14:paraId="4A1F3228" w14:textId="77777777" w:rsidR="0081201F" w:rsidRPr="00156BA8" w:rsidRDefault="0081201F" w:rsidP="00156BA8">
            <w:pPr>
              <w:rPr>
                <w:rFonts w:ascii="Arial" w:hAnsi="Arial" w:cs="Arial"/>
                <w:b/>
                <w:sz w:val="22"/>
              </w:rPr>
            </w:pPr>
            <w:r w:rsidRPr="00156BA8">
              <w:rPr>
                <w:rFonts w:ascii="Arial" w:hAnsi="Arial" w:cs="Arial"/>
                <w:b/>
                <w:sz w:val="22"/>
              </w:rPr>
              <w:t>Fecha de Publicación</w:t>
            </w:r>
          </w:p>
        </w:tc>
        <w:tc>
          <w:tcPr>
            <w:tcW w:w="3183" w:type="pct"/>
          </w:tcPr>
          <w:p w14:paraId="29D414A8" w14:textId="35F67ADA" w:rsidR="0081201F" w:rsidRPr="00156BA8" w:rsidRDefault="0081201F" w:rsidP="005859BB">
            <w:pPr>
              <w:rPr>
                <w:rFonts w:ascii="Arial" w:hAnsi="Arial" w:cs="Arial"/>
                <w:color w:val="auto"/>
                <w:sz w:val="22"/>
              </w:rPr>
            </w:pPr>
            <w:r w:rsidRPr="00156BA8">
              <w:rPr>
                <w:rFonts w:ascii="Arial" w:hAnsi="Arial" w:cs="Arial"/>
                <w:color w:val="auto"/>
                <w:sz w:val="22"/>
                <w:highlight w:val="cyan"/>
              </w:rPr>
              <w:t>[__]</w:t>
            </w:r>
            <w:r w:rsidR="005859BB">
              <w:rPr>
                <w:rFonts w:ascii="Arial" w:hAnsi="Arial" w:cs="Arial"/>
                <w:color w:val="auto"/>
                <w:sz w:val="22"/>
              </w:rPr>
              <w:t xml:space="preserve"> </w:t>
            </w:r>
            <w:r w:rsidRPr="00156BA8">
              <w:rPr>
                <w:rFonts w:ascii="Arial" w:hAnsi="Arial" w:cs="Arial"/>
                <w:color w:val="auto"/>
                <w:sz w:val="22"/>
              </w:rPr>
              <w:t xml:space="preserve">de </w:t>
            </w:r>
            <w:r w:rsidR="005859BB">
              <w:rPr>
                <w:rFonts w:ascii="Arial" w:hAnsi="Arial" w:cs="Arial"/>
                <w:color w:val="auto"/>
                <w:sz w:val="22"/>
              </w:rPr>
              <w:t>dic</w:t>
            </w:r>
            <w:r w:rsidRPr="00156BA8">
              <w:rPr>
                <w:rFonts w:ascii="Arial" w:hAnsi="Arial" w:cs="Arial"/>
                <w:color w:val="auto"/>
                <w:sz w:val="22"/>
              </w:rPr>
              <w:t>iembre de 2022.</w:t>
            </w:r>
          </w:p>
        </w:tc>
      </w:tr>
      <w:tr w:rsidR="0081201F" w:rsidRPr="00156BA8" w14:paraId="480BBD4B" w14:textId="77777777" w:rsidTr="00A9366B">
        <w:tc>
          <w:tcPr>
            <w:tcW w:w="1817" w:type="pct"/>
            <w:shd w:val="clear" w:color="auto" w:fill="002060"/>
          </w:tcPr>
          <w:p w14:paraId="6E0879C8" w14:textId="77777777" w:rsidR="0081201F" w:rsidRPr="00156BA8" w:rsidRDefault="0081201F" w:rsidP="00156BA8">
            <w:pPr>
              <w:rPr>
                <w:rFonts w:ascii="Arial" w:hAnsi="Arial" w:cs="Arial"/>
                <w:b/>
                <w:sz w:val="22"/>
              </w:rPr>
            </w:pPr>
            <w:r w:rsidRPr="00156BA8">
              <w:rPr>
                <w:rFonts w:ascii="Arial" w:hAnsi="Arial" w:cs="Arial"/>
                <w:b/>
                <w:sz w:val="22"/>
              </w:rPr>
              <w:t>Versión</w:t>
            </w:r>
          </w:p>
        </w:tc>
        <w:tc>
          <w:tcPr>
            <w:tcW w:w="3183" w:type="pct"/>
          </w:tcPr>
          <w:p w14:paraId="5634F0EE" w14:textId="77777777" w:rsidR="0081201F" w:rsidRPr="00156BA8" w:rsidRDefault="0081201F" w:rsidP="00156BA8">
            <w:pPr>
              <w:rPr>
                <w:rFonts w:ascii="Arial" w:hAnsi="Arial" w:cs="Arial"/>
                <w:color w:val="auto"/>
                <w:sz w:val="22"/>
              </w:rPr>
            </w:pPr>
            <w:r w:rsidRPr="00156BA8">
              <w:rPr>
                <w:rFonts w:ascii="Arial" w:hAnsi="Arial" w:cs="Arial"/>
                <w:color w:val="auto"/>
                <w:sz w:val="22"/>
              </w:rPr>
              <w:t>01</w:t>
            </w:r>
          </w:p>
        </w:tc>
      </w:tr>
      <w:tr w:rsidR="0081201F" w:rsidRPr="00156BA8" w14:paraId="26808170" w14:textId="77777777" w:rsidTr="00A9366B">
        <w:tc>
          <w:tcPr>
            <w:tcW w:w="1817" w:type="pct"/>
            <w:shd w:val="clear" w:color="auto" w:fill="002060"/>
          </w:tcPr>
          <w:p w14:paraId="0569B021" w14:textId="77777777" w:rsidR="0081201F" w:rsidRPr="00156BA8" w:rsidRDefault="0081201F" w:rsidP="00156BA8">
            <w:pPr>
              <w:rPr>
                <w:rFonts w:ascii="Arial" w:hAnsi="Arial" w:cs="Arial"/>
                <w:b/>
                <w:sz w:val="22"/>
              </w:rPr>
            </w:pPr>
            <w:r w:rsidRPr="00156BA8">
              <w:rPr>
                <w:rFonts w:ascii="Arial" w:hAnsi="Arial" w:cs="Arial"/>
                <w:b/>
                <w:sz w:val="22"/>
              </w:rPr>
              <w:t>Historial de Modificaciones</w:t>
            </w:r>
          </w:p>
        </w:tc>
        <w:tc>
          <w:tcPr>
            <w:tcW w:w="3183" w:type="pct"/>
          </w:tcPr>
          <w:p w14:paraId="42969936" w14:textId="77777777" w:rsidR="0081201F" w:rsidRPr="00156BA8" w:rsidRDefault="0081201F" w:rsidP="00156BA8">
            <w:pPr>
              <w:rPr>
                <w:rFonts w:ascii="Arial" w:hAnsi="Arial" w:cs="Arial"/>
                <w:color w:val="auto"/>
                <w:sz w:val="22"/>
              </w:rPr>
            </w:pPr>
            <w:r w:rsidRPr="00156BA8">
              <w:rPr>
                <w:rFonts w:ascii="Arial" w:hAnsi="Arial" w:cs="Arial"/>
                <w:color w:val="auto"/>
                <w:sz w:val="22"/>
              </w:rPr>
              <w:t>N/A</w:t>
            </w:r>
          </w:p>
        </w:tc>
      </w:tr>
      <w:tr w:rsidR="0081201F" w:rsidRPr="00156BA8" w14:paraId="7131464C" w14:textId="77777777" w:rsidTr="00A9366B">
        <w:tc>
          <w:tcPr>
            <w:tcW w:w="1817" w:type="pct"/>
            <w:shd w:val="clear" w:color="auto" w:fill="002060"/>
          </w:tcPr>
          <w:p w14:paraId="2AF270D8" w14:textId="77777777" w:rsidR="0081201F" w:rsidRPr="00156BA8" w:rsidRDefault="0081201F" w:rsidP="00156BA8">
            <w:pPr>
              <w:rPr>
                <w:rFonts w:ascii="Arial" w:hAnsi="Arial" w:cs="Arial"/>
                <w:b/>
                <w:sz w:val="22"/>
              </w:rPr>
            </w:pPr>
            <w:r w:rsidRPr="00156BA8">
              <w:rPr>
                <w:rFonts w:ascii="Arial" w:hAnsi="Arial" w:cs="Arial"/>
                <w:b/>
                <w:sz w:val="22"/>
              </w:rPr>
              <w:t>Responsable</w:t>
            </w:r>
          </w:p>
        </w:tc>
        <w:tc>
          <w:tcPr>
            <w:tcW w:w="3183" w:type="pct"/>
          </w:tcPr>
          <w:p w14:paraId="31DFC910" w14:textId="77777777" w:rsidR="0081201F" w:rsidRPr="00156BA8" w:rsidRDefault="0081201F" w:rsidP="00156BA8">
            <w:pPr>
              <w:jc w:val="both"/>
              <w:rPr>
                <w:rFonts w:ascii="Arial" w:hAnsi="Arial" w:cs="Arial"/>
                <w:color w:val="auto"/>
                <w:sz w:val="22"/>
              </w:rPr>
            </w:pPr>
            <w:r w:rsidRPr="00156BA8">
              <w:rPr>
                <w:rFonts w:ascii="Arial" w:hAnsi="Arial" w:cs="Arial"/>
                <w:color w:val="auto"/>
                <w:sz w:val="22"/>
              </w:rPr>
              <w:t>Dirección de Asuntos Legales, Integridad &amp; Cumplimiento de la Sociedad</w:t>
            </w:r>
          </w:p>
        </w:tc>
      </w:tr>
    </w:tbl>
    <w:p w14:paraId="38631F30" w14:textId="6700AEA6" w:rsidR="00650CA9" w:rsidRPr="00156BA8" w:rsidRDefault="00011DB3" w:rsidP="00156BA8">
      <w:pPr>
        <w:pStyle w:val="Ttulo3"/>
        <w:tabs>
          <w:tab w:val="left" w:pos="142"/>
          <w:tab w:val="left" w:pos="426"/>
          <w:tab w:val="left" w:pos="851"/>
        </w:tabs>
        <w:spacing w:line="276" w:lineRule="auto"/>
        <w:jc w:val="both"/>
        <w:rPr>
          <w:rFonts w:ascii="Arial" w:hAnsi="Arial" w:cs="Arial"/>
          <w:bCs/>
          <w:i w:val="0"/>
          <w:color w:val="062757" w:themeColor="text1" w:themeShade="80"/>
          <w:sz w:val="22"/>
        </w:rPr>
      </w:pPr>
      <w:r w:rsidRPr="00156BA8">
        <w:rPr>
          <w:rFonts w:ascii="Arial" w:hAnsi="Arial" w:cs="Arial"/>
          <w:bCs/>
          <w:i w:val="0"/>
          <w:color w:val="062757" w:themeColor="text1" w:themeShade="80"/>
          <w:sz w:val="22"/>
        </w:rPr>
        <w:t xml:space="preserve"> </w:t>
      </w:r>
    </w:p>
    <w:sectPr w:rsidR="00650CA9" w:rsidRPr="00156BA8" w:rsidSect="00650CA9">
      <w:headerReference w:type="default" r:id="rId9"/>
      <w:footerReference w:type="default" r:id="rId10"/>
      <w:footerReference w:type="first" r:id="rId11"/>
      <w:pgSz w:w="11906" w:h="16838" w:code="9"/>
      <w:pgMar w:top="1417" w:right="1701" w:bottom="1417" w:left="1701"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906C" w14:textId="77777777" w:rsidR="00520574" w:rsidRDefault="00520574" w:rsidP="004B7E44">
      <w:r>
        <w:separator/>
      </w:r>
    </w:p>
  </w:endnote>
  <w:endnote w:type="continuationSeparator" w:id="0">
    <w:p w14:paraId="5942EDEE" w14:textId="77777777" w:rsidR="00520574" w:rsidRDefault="00520574"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D102" w14:textId="0D285E9D" w:rsidR="00C579BC" w:rsidRDefault="00C579BC">
    <w:pPr>
      <w:pStyle w:val="Piedepgina"/>
    </w:pPr>
  </w:p>
  <w:p w14:paraId="2009C67F" w14:textId="753A83BF" w:rsidR="00E42589" w:rsidRDefault="00084898">
    <w:r>
      <w:rPr>
        <w:noProof/>
        <w:lang w:val="es-AR" w:eastAsia="es-AR"/>
      </w:rPr>
      <mc:AlternateContent>
        <mc:Choice Requires="wpg">
          <w:drawing>
            <wp:anchor distT="0" distB="0" distL="114300" distR="114300" simplePos="0" relativeHeight="251661312" behindDoc="0" locked="0" layoutInCell="1" allowOverlap="1" wp14:anchorId="77DA6FCF" wp14:editId="3F732654">
              <wp:simplePos x="0" y="0"/>
              <wp:positionH relativeFrom="margin">
                <wp:posOffset>221615</wp:posOffset>
              </wp:positionH>
              <wp:positionV relativeFrom="bottomMargin">
                <wp:posOffset>339725</wp:posOffset>
              </wp:positionV>
              <wp:extent cx="5943600" cy="292735"/>
              <wp:effectExtent l="0" t="0" r="0" b="0"/>
              <wp:wrapNone/>
              <wp:docPr id="164" name="Grupo 164"/>
              <wp:cNvGraphicFramePr/>
              <a:graphic xmlns:a="http://schemas.openxmlformats.org/drawingml/2006/main">
                <a:graphicData uri="http://schemas.microsoft.com/office/word/2010/wordprocessingGroup">
                  <wpg:wgp>
                    <wpg:cNvGrpSpPr/>
                    <wpg:grpSpPr>
                      <a:xfrm>
                        <a:off x="0" y="0"/>
                        <a:ext cx="5943600" cy="292735"/>
                        <a:chOff x="228600" y="-21"/>
                        <a:chExt cx="5943600" cy="29337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594361" y="-21"/>
                          <a:ext cx="4861534"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B1BFB" w14:textId="3EBA4A24" w:rsidR="00C579BC" w:rsidRPr="009A27E1" w:rsidRDefault="00C579BC" w:rsidP="00C579BC">
                            <w:pPr>
                              <w:pStyle w:val="Piedepgina"/>
                              <w:jc w:val="right"/>
                              <w:rPr>
                                <w:color w:val="002060"/>
                                <w:sz w:val="18"/>
                                <w:szCs w:val="18"/>
                              </w:rPr>
                            </w:pPr>
                            <w:r w:rsidRPr="009A27E1">
                              <w:rPr>
                                <w:caps/>
                                <w:color w:val="002060"/>
                                <w:sz w:val="18"/>
                                <w:szCs w:val="18"/>
                              </w:rPr>
                              <w:t>r</w:t>
                            </w:r>
                            <w:r w:rsidR="00D8490C">
                              <w:rPr>
                                <w:caps/>
                                <w:color w:val="002060"/>
                                <w:sz w:val="18"/>
                                <w:szCs w:val="18"/>
                              </w:rPr>
                              <w:t>e</w:t>
                            </w:r>
                            <w:r w:rsidRPr="009A27E1">
                              <w:rPr>
                                <w:caps/>
                                <w:color w:val="002060"/>
                                <w:sz w:val="18"/>
                                <w:szCs w:val="18"/>
                              </w:rPr>
                              <w:t>glamento de</w:t>
                            </w:r>
                            <w:r w:rsidR="00CB5B56">
                              <w:rPr>
                                <w:caps/>
                                <w:color w:val="002060"/>
                                <w:sz w:val="18"/>
                                <w:szCs w:val="18"/>
                              </w:rPr>
                              <w:t>l Comité de Auditoría</w:t>
                            </w:r>
                            <w:r w:rsidRPr="009A27E1">
                              <w:rPr>
                                <w:caps/>
                                <w:color w:val="002060"/>
                                <w:sz w:val="18"/>
                                <w:szCs w:val="18"/>
                              </w:rPr>
                              <w:t xml:space="preserve">  </w:t>
                            </w:r>
                            <w:sdt>
                              <w:sdtPr>
                                <w:rPr>
                                  <w:color w:val="002060"/>
                                  <w:sz w:val="18"/>
                                  <w:szCs w:val="18"/>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Pr="009A27E1">
                                  <w:rPr>
                                    <w:color w:val="002060"/>
                                    <w:sz w:val="18"/>
                                    <w:szCs w:val="18"/>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A6FCF" id="Grupo 164" o:spid="_x0000_s1033" style="position:absolute;margin-left:17.45pt;margin-top:26.75pt;width:468pt;height:23.05pt;z-index:251661312;mso-position-horizontal-relative:margin;mso-position-vertical-relative:bottom-margin-area;mso-width-relative:margin;mso-height-relative:margin" coordorigin="2286" coordsize="59436,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">
              <v:rect id="Rectángulo 165" o:spid="_x0000_s1034"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5" type="#_x0000_t202" style="position:absolute;left:5943;width:4861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C2B1BFB" w14:textId="3EBA4A24" w:rsidR="00C579BC" w:rsidRPr="009A27E1" w:rsidRDefault="00C579BC" w:rsidP="00C579BC">
                      <w:pPr>
                        <w:pStyle w:val="Piedepgina"/>
                        <w:jc w:val="right"/>
                        <w:rPr>
                          <w:color w:val="002060"/>
                          <w:sz w:val="18"/>
                          <w:szCs w:val="18"/>
                        </w:rPr>
                      </w:pPr>
                      <w:r w:rsidRPr="009A27E1">
                        <w:rPr>
                          <w:caps/>
                          <w:color w:val="002060"/>
                          <w:sz w:val="18"/>
                          <w:szCs w:val="18"/>
                        </w:rPr>
                        <w:t>r</w:t>
                      </w:r>
                      <w:r w:rsidR="00D8490C">
                        <w:rPr>
                          <w:caps/>
                          <w:color w:val="002060"/>
                          <w:sz w:val="18"/>
                          <w:szCs w:val="18"/>
                        </w:rPr>
                        <w:t>e</w:t>
                      </w:r>
                      <w:r w:rsidRPr="009A27E1">
                        <w:rPr>
                          <w:caps/>
                          <w:color w:val="002060"/>
                          <w:sz w:val="18"/>
                          <w:szCs w:val="18"/>
                        </w:rPr>
                        <w:t>glamento de</w:t>
                      </w:r>
                      <w:r w:rsidR="00CB5B56">
                        <w:rPr>
                          <w:caps/>
                          <w:color w:val="002060"/>
                          <w:sz w:val="18"/>
                          <w:szCs w:val="18"/>
                        </w:rPr>
                        <w:t>l Comité de Auditoría</w:t>
                      </w:r>
                      <w:r w:rsidRPr="009A27E1">
                        <w:rPr>
                          <w:caps/>
                          <w:color w:val="002060"/>
                          <w:sz w:val="18"/>
                          <w:szCs w:val="18"/>
                        </w:rPr>
                        <w:t xml:space="preserve">  </w:t>
                      </w:r>
                      <w:sdt>
                        <w:sdtPr>
                          <w:rPr>
                            <w:color w:val="002060"/>
                            <w:sz w:val="18"/>
                            <w:szCs w:val="18"/>
                          </w:rPr>
                          <w:alias w:val="Subtítulo"/>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Pr="009A27E1">
                            <w:rPr>
                              <w:color w:val="002060"/>
                              <w:sz w:val="18"/>
                              <w:szCs w:val="18"/>
                            </w:rPr>
                            <w:t xml:space="preserve">     </w:t>
                          </w:r>
                        </w:sdtContent>
                      </w:sdt>
                    </w:p>
                  </w:txbxContent>
                </v:textbox>
              </v:shape>
              <w10:wrap anchorx="margin" anchory="margin"/>
            </v:group>
          </w:pict>
        </mc:Fallback>
      </mc:AlternateContent>
    </w:r>
    <w:r>
      <w:rPr>
        <w:noProof/>
        <w:lang w:val="es-AR" w:eastAsia="es-AR"/>
      </w:rPr>
      <w:drawing>
        <wp:anchor distT="0" distB="0" distL="114300" distR="114300" simplePos="0" relativeHeight="251663360" behindDoc="0" locked="0" layoutInCell="1" allowOverlap="1" wp14:anchorId="4858263D" wp14:editId="3004B3D1">
          <wp:simplePos x="0" y="0"/>
          <wp:positionH relativeFrom="rightMargin">
            <wp:align>left</wp:align>
          </wp:positionH>
          <wp:positionV relativeFrom="paragraph">
            <wp:posOffset>111481</wp:posOffset>
          </wp:positionV>
          <wp:extent cx="741021" cy="282294"/>
          <wp:effectExtent l="0" t="0" r="2540" b="3810"/>
          <wp:wrapNone/>
          <wp:docPr id="24" name="Imagen 24"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21" cy="2822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BB476" w14:textId="77777777" w:rsidR="00E42589" w:rsidRDefault="00E42589"/>
  <w:p w14:paraId="7C441C41" w14:textId="77777777" w:rsidR="00E42589" w:rsidRDefault="00E42589"/>
  <w:p w14:paraId="4ABEC1A8" w14:textId="77777777" w:rsidR="00E42589" w:rsidRDefault="00E425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91010"/>
      <w:docPartObj>
        <w:docPartGallery w:val="Page Numbers (Bottom of Page)"/>
        <w:docPartUnique/>
      </w:docPartObj>
    </w:sdtPr>
    <w:sdtEndPr>
      <w:rPr>
        <w:noProof/>
      </w:rPr>
    </w:sdtEndPr>
    <w:sdtContent>
      <w:p w14:paraId="48B853FA" w14:textId="77777777" w:rsidR="005A718F" w:rsidRDefault="005A718F" w:rsidP="004B7E44">
        <w:pPr>
          <w:pStyle w:val="Piedepgina"/>
        </w:pPr>
        <w:r>
          <w:rPr>
            <w:lang w:bidi="es-ES"/>
          </w:rPr>
          <w:fldChar w:fldCharType="begin"/>
        </w:r>
        <w:r>
          <w:rPr>
            <w:lang w:bidi="es-ES"/>
          </w:rPr>
          <w:instrText xml:space="preserve"> PAGE   \* MERGEFORMAT </w:instrText>
        </w:r>
        <w:r>
          <w:rPr>
            <w:lang w:bidi="es-ES"/>
          </w:rPr>
          <w:fldChar w:fldCharType="separate"/>
        </w:r>
        <w:r w:rsidR="002840E6">
          <w:rPr>
            <w:noProof/>
            <w:lang w:bidi="es-ES"/>
          </w:rPr>
          <w:t>1</w:t>
        </w:r>
        <w:r>
          <w:rPr>
            <w:noProof/>
            <w:lang w:bidi="es-ES"/>
          </w:rPr>
          <w:fldChar w:fldCharType="end"/>
        </w:r>
      </w:p>
    </w:sdtContent>
  </w:sdt>
  <w:p w14:paraId="28CC1A86" w14:textId="77777777" w:rsidR="00E42589" w:rsidRDefault="00E42589"/>
  <w:p w14:paraId="7AFB8650" w14:textId="77777777" w:rsidR="00E42589" w:rsidRDefault="00E42589"/>
  <w:p w14:paraId="389655A3" w14:textId="77777777" w:rsidR="00E42589" w:rsidRDefault="00E42589"/>
  <w:p w14:paraId="142176C5" w14:textId="77777777" w:rsidR="00E42589" w:rsidRDefault="00E42589"/>
  <w:p w14:paraId="4BBD1AE2" w14:textId="77777777" w:rsidR="00E42589" w:rsidRDefault="00E42589"/>
  <w:p w14:paraId="49F4455B" w14:textId="77777777" w:rsidR="00E42589" w:rsidRDefault="00E42589"/>
  <w:p w14:paraId="4B64D87E" w14:textId="77777777" w:rsidR="00E42589" w:rsidRDefault="00E42589"/>
  <w:p w14:paraId="5C1DB715" w14:textId="77777777" w:rsidR="00E42589" w:rsidRDefault="00E42589"/>
  <w:p w14:paraId="3B5B3FCA" w14:textId="77777777" w:rsidR="00E42589" w:rsidRDefault="00E42589"/>
  <w:p w14:paraId="1F896F1D" w14:textId="77777777" w:rsidR="00E42589" w:rsidRDefault="00E42589"/>
  <w:p w14:paraId="25BE61F3" w14:textId="77777777" w:rsidR="00E42589" w:rsidRDefault="00E42589"/>
  <w:p w14:paraId="50B26212" w14:textId="77777777" w:rsidR="00E42589" w:rsidRDefault="00E42589"/>
  <w:p w14:paraId="29E77647" w14:textId="77777777" w:rsidR="00E42589" w:rsidRDefault="00E42589"/>
  <w:p w14:paraId="56B1AB0C" w14:textId="77777777" w:rsidR="00E42589" w:rsidRDefault="00E42589"/>
  <w:p w14:paraId="246A3FD9" w14:textId="77777777" w:rsidR="00E42589" w:rsidRDefault="00E425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B9824" w14:textId="77777777" w:rsidR="00520574" w:rsidRDefault="00520574" w:rsidP="004B7E44">
      <w:r>
        <w:separator/>
      </w:r>
    </w:p>
  </w:footnote>
  <w:footnote w:type="continuationSeparator" w:id="0">
    <w:p w14:paraId="55060D7E" w14:textId="77777777" w:rsidR="00520574" w:rsidRDefault="00520574" w:rsidP="004B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8972" w14:textId="2D7C61CF" w:rsidR="00EA6497" w:rsidRDefault="00EA6497">
    <w:pPr>
      <w:pStyle w:val="Encabezado"/>
    </w:pPr>
    <w:r>
      <w:rPr>
        <w:caps/>
        <w:noProof/>
        <w:color w:val="808080" w:themeColor="background1" w:themeShade="80"/>
        <w:sz w:val="20"/>
        <w:szCs w:val="20"/>
        <w:lang w:val="es-AR" w:eastAsia="es-AR"/>
      </w:rPr>
      <mc:AlternateContent>
        <mc:Choice Requires="wpg">
          <w:drawing>
            <wp:anchor distT="0" distB="0" distL="114300" distR="114300" simplePos="0" relativeHeight="251659264" behindDoc="0" locked="0" layoutInCell="1" allowOverlap="1" wp14:anchorId="17C12050" wp14:editId="670155E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8734F" w14:textId="77777777" w:rsidR="00EA6497" w:rsidRDefault="00EA6497">
                            <w:pPr>
                              <w:pStyle w:val="Encabezado"/>
                              <w:rPr>
                                <w:sz w:val="24"/>
                                <w:szCs w:val="24"/>
                              </w:rPr>
                            </w:pPr>
                            <w:r>
                              <w:rPr>
                                <w:sz w:val="24"/>
                                <w:szCs w:val="24"/>
                              </w:rPr>
                              <w:fldChar w:fldCharType="begin"/>
                            </w:r>
                            <w:r>
                              <w:rPr>
                                <w:sz w:val="24"/>
                                <w:szCs w:val="24"/>
                              </w:rPr>
                              <w:instrText>PAGE   \* MERGEFORMAT</w:instrText>
                            </w:r>
                            <w:r>
                              <w:rPr>
                                <w:sz w:val="24"/>
                                <w:szCs w:val="24"/>
                              </w:rPr>
                              <w:fldChar w:fldCharType="separate"/>
                            </w:r>
                            <w:r w:rsidR="002840E6">
                              <w:rPr>
                                <w:noProof/>
                                <w:sz w:val="24"/>
                                <w:szCs w:val="24"/>
                              </w:rPr>
                              <w:t>4</w:t>
                            </w:r>
                            <w:r>
                              <w:rPr>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12050" id="Grupo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ángulo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0d4faf [3204]" stroked="f" strokeweight="2pt">
                  <v:path arrowok="t" o:connecttype="custom" o:connectlocs="0,0;1463040,0;1463040,1014984;638364,408101;0,0" o:connectangles="0,0,0,0,0"/>
                </v:shape>
                <v:rect id="Rectángulo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Cuadro de texto 172" o:spid="_x0000_s1032"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2348734F" w14:textId="77777777" w:rsidR="00EA6497" w:rsidRDefault="00EA6497">
                      <w:pPr>
                        <w:pStyle w:val="Encabezado"/>
                        <w:rPr>
                          <w:sz w:val="24"/>
                          <w:szCs w:val="24"/>
                        </w:rPr>
                      </w:pPr>
                      <w:r>
                        <w:rPr>
                          <w:sz w:val="24"/>
                          <w:szCs w:val="24"/>
                        </w:rPr>
                        <w:fldChar w:fldCharType="begin"/>
                      </w:r>
                      <w:r>
                        <w:rPr>
                          <w:sz w:val="24"/>
                          <w:szCs w:val="24"/>
                        </w:rPr>
                        <w:instrText>PAGE   \* MERGEFORMAT</w:instrText>
                      </w:r>
                      <w:r>
                        <w:rPr>
                          <w:sz w:val="24"/>
                          <w:szCs w:val="24"/>
                        </w:rPr>
                        <w:fldChar w:fldCharType="separate"/>
                      </w:r>
                      <w:r w:rsidR="002840E6">
                        <w:rPr>
                          <w:noProof/>
                          <w:sz w:val="24"/>
                          <w:szCs w:val="24"/>
                        </w:rPr>
                        <w:t>4</w:t>
                      </w:r>
                      <w:r>
                        <w:rPr>
                          <w:sz w:val="24"/>
                          <w:szCs w:val="24"/>
                        </w:rPr>
                        <w:fldChar w:fldCharType="end"/>
                      </w:r>
                    </w:p>
                  </w:txbxContent>
                </v:textbox>
              </v:shape>
              <w10:wrap anchorx="page" anchory="page"/>
            </v:group>
          </w:pict>
        </mc:Fallback>
      </mc:AlternateContent>
    </w:r>
  </w:p>
  <w:p w14:paraId="3973CF0B" w14:textId="77777777" w:rsidR="00E42589" w:rsidRDefault="00E42589"/>
  <w:p w14:paraId="5B03DD0B" w14:textId="77777777" w:rsidR="00E42589" w:rsidRDefault="00E42589"/>
  <w:p w14:paraId="65C00C9C" w14:textId="66CD4DA7" w:rsidR="00E42589" w:rsidRDefault="00527B81" w:rsidP="00527B81">
    <w:pPr>
      <w:tabs>
        <w:tab w:val="left" w:pos="3782"/>
      </w:tabs>
    </w:pPr>
    <w:r>
      <w:tab/>
    </w:r>
  </w:p>
  <w:p w14:paraId="20112994" w14:textId="77777777" w:rsidR="00E42589" w:rsidRDefault="00E42589"/>
  <w:p w14:paraId="2261BFB8" w14:textId="77777777" w:rsidR="00E42589" w:rsidRDefault="00E42589" w:rsidP="00527B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26C"/>
    <w:multiLevelType w:val="hybridMultilevel"/>
    <w:tmpl w:val="29DA0B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AC43D0"/>
    <w:multiLevelType w:val="hybridMultilevel"/>
    <w:tmpl w:val="5EF68A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54738D"/>
    <w:multiLevelType w:val="hybridMultilevel"/>
    <w:tmpl w:val="793A3A22"/>
    <w:lvl w:ilvl="0" w:tplc="7796158A">
      <w:start w:val="1"/>
      <w:numFmt w:val="upperLetter"/>
      <w:lvlText w:val="%1."/>
      <w:lvlJc w:val="left"/>
      <w:pPr>
        <w:ind w:left="4330" w:hanging="360"/>
      </w:pPr>
      <w:rPr>
        <w:rFonts w:hint="default"/>
        <w:b/>
        <w:bCs w:val="0"/>
        <w:sz w:val="26"/>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BF07A7"/>
    <w:multiLevelType w:val="hybridMultilevel"/>
    <w:tmpl w:val="7F5C57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8BA1C8B"/>
    <w:multiLevelType w:val="hybridMultilevel"/>
    <w:tmpl w:val="2BE6A4FC"/>
    <w:lvl w:ilvl="0" w:tplc="58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A4764B"/>
    <w:multiLevelType w:val="hybridMultilevel"/>
    <w:tmpl w:val="EF169E40"/>
    <w:lvl w:ilvl="0" w:tplc="968A94FE">
      <w:start w:val="1"/>
      <w:numFmt w:val="decimal"/>
      <w:lvlText w:val="%1."/>
      <w:lvlJc w:val="left"/>
      <w:pPr>
        <w:ind w:left="1492" w:hanging="278"/>
      </w:pPr>
      <w:rPr>
        <w:rFonts w:ascii="Calibri" w:eastAsia="Calibri" w:hAnsi="Calibri" w:cs="Calibri" w:hint="default"/>
        <w:color w:val="00456F"/>
        <w:spacing w:val="-27"/>
        <w:w w:val="100"/>
        <w:sz w:val="24"/>
        <w:szCs w:val="24"/>
        <w:lang w:val="es-AR" w:eastAsia="es-AR" w:bidi="es-AR"/>
      </w:rPr>
    </w:lvl>
    <w:lvl w:ilvl="1" w:tplc="69127298">
      <w:numFmt w:val="bullet"/>
      <w:lvlText w:val="•"/>
      <w:lvlJc w:val="left"/>
      <w:pPr>
        <w:ind w:left="2526" w:hanging="278"/>
      </w:pPr>
      <w:rPr>
        <w:rFonts w:hint="default"/>
        <w:lang w:val="es-AR" w:eastAsia="es-AR" w:bidi="es-AR"/>
      </w:rPr>
    </w:lvl>
    <w:lvl w:ilvl="2" w:tplc="CB3EAD36">
      <w:numFmt w:val="bullet"/>
      <w:lvlText w:val="•"/>
      <w:lvlJc w:val="left"/>
      <w:pPr>
        <w:ind w:left="3552" w:hanging="278"/>
      </w:pPr>
      <w:rPr>
        <w:rFonts w:hint="default"/>
        <w:lang w:val="es-AR" w:eastAsia="es-AR" w:bidi="es-AR"/>
      </w:rPr>
    </w:lvl>
    <w:lvl w:ilvl="3" w:tplc="8048DB4C">
      <w:numFmt w:val="bullet"/>
      <w:lvlText w:val="•"/>
      <w:lvlJc w:val="left"/>
      <w:pPr>
        <w:ind w:left="4579" w:hanging="278"/>
      </w:pPr>
      <w:rPr>
        <w:rFonts w:hint="default"/>
        <w:lang w:val="es-AR" w:eastAsia="es-AR" w:bidi="es-AR"/>
      </w:rPr>
    </w:lvl>
    <w:lvl w:ilvl="4" w:tplc="75C69B18">
      <w:numFmt w:val="bullet"/>
      <w:lvlText w:val="•"/>
      <w:lvlJc w:val="left"/>
      <w:pPr>
        <w:ind w:left="5605" w:hanging="278"/>
      </w:pPr>
      <w:rPr>
        <w:rFonts w:hint="default"/>
        <w:lang w:val="es-AR" w:eastAsia="es-AR" w:bidi="es-AR"/>
      </w:rPr>
    </w:lvl>
    <w:lvl w:ilvl="5" w:tplc="74D23ED0">
      <w:numFmt w:val="bullet"/>
      <w:lvlText w:val="•"/>
      <w:lvlJc w:val="left"/>
      <w:pPr>
        <w:ind w:left="6632" w:hanging="278"/>
      </w:pPr>
      <w:rPr>
        <w:rFonts w:hint="default"/>
        <w:lang w:val="es-AR" w:eastAsia="es-AR" w:bidi="es-AR"/>
      </w:rPr>
    </w:lvl>
    <w:lvl w:ilvl="6" w:tplc="16D8B434">
      <w:numFmt w:val="bullet"/>
      <w:lvlText w:val="•"/>
      <w:lvlJc w:val="left"/>
      <w:pPr>
        <w:ind w:left="7658" w:hanging="278"/>
      </w:pPr>
      <w:rPr>
        <w:rFonts w:hint="default"/>
        <w:lang w:val="es-AR" w:eastAsia="es-AR" w:bidi="es-AR"/>
      </w:rPr>
    </w:lvl>
    <w:lvl w:ilvl="7" w:tplc="D3E0F18C">
      <w:numFmt w:val="bullet"/>
      <w:lvlText w:val="•"/>
      <w:lvlJc w:val="left"/>
      <w:pPr>
        <w:ind w:left="8684" w:hanging="278"/>
      </w:pPr>
      <w:rPr>
        <w:rFonts w:hint="default"/>
        <w:lang w:val="es-AR" w:eastAsia="es-AR" w:bidi="es-AR"/>
      </w:rPr>
    </w:lvl>
    <w:lvl w:ilvl="8" w:tplc="1CECCF6C">
      <w:numFmt w:val="bullet"/>
      <w:lvlText w:val="•"/>
      <w:lvlJc w:val="left"/>
      <w:pPr>
        <w:ind w:left="9711" w:hanging="278"/>
      </w:pPr>
      <w:rPr>
        <w:rFonts w:hint="default"/>
        <w:lang w:val="es-AR" w:eastAsia="es-AR" w:bidi="es-AR"/>
      </w:rPr>
    </w:lvl>
  </w:abstractNum>
  <w:abstractNum w:abstractNumId="6" w15:restartNumberingAfterBreak="0">
    <w:nsid w:val="3C4266CE"/>
    <w:multiLevelType w:val="hybridMultilevel"/>
    <w:tmpl w:val="FB2C782C"/>
    <w:lvl w:ilvl="0" w:tplc="580A0015">
      <w:start w:val="1"/>
      <w:numFmt w:val="upperLetter"/>
      <w:lvlText w:val="%1."/>
      <w:lvlJc w:val="left"/>
      <w:pPr>
        <w:ind w:left="720" w:hanging="360"/>
      </w:pPr>
      <w:rPr>
        <w:rFonts w:hint="default"/>
      </w:rPr>
    </w:lvl>
    <w:lvl w:ilvl="1" w:tplc="D3A03E3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FE26DF"/>
    <w:multiLevelType w:val="hybridMultilevel"/>
    <w:tmpl w:val="5EF68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7A57B5"/>
    <w:multiLevelType w:val="hybridMultilevel"/>
    <w:tmpl w:val="1D4C4DA2"/>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785C3F"/>
    <w:multiLevelType w:val="hybridMultilevel"/>
    <w:tmpl w:val="74A2DD34"/>
    <w:lvl w:ilvl="0" w:tplc="580A0013">
      <w:start w:val="1"/>
      <w:numFmt w:val="upp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C7673AD"/>
    <w:multiLevelType w:val="hybridMultilevel"/>
    <w:tmpl w:val="027E0A64"/>
    <w:lvl w:ilvl="0" w:tplc="F9DE8314">
      <w:start w:val="1"/>
      <w:numFmt w:val="decimal"/>
      <w:lvlText w:val="%1."/>
      <w:lvlJc w:val="left"/>
      <w:pPr>
        <w:ind w:left="1492" w:hanging="235"/>
      </w:pPr>
      <w:rPr>
        <w:rFonts w:ascii="Calibri" w:eastAsia="Calibri" w:hAnsi="Calibri" w:cs="Calibri" w:hint="default"/>
        <w:color w:val="00456F"/>
        <w:spacing w:val="-15"/>
        <w:w w:val="100"/>
        <w:sz w:val="24"/>
        <w:szCs w:val="24"/>
        <w:lang w:val="es-AR" w:eastAsia="es-AR" w:bidi="es-AR"/>
      </w:rPr>
    </w:lvl>
    <w:lvl w:ilvl="1" w:tplc="1900942A">
      <w:numFmt w:val="bullet"/>
      <w:lvlText w:val="•"/>
      <w:lvlJc w:val="left"/>
      <w:pPr>
        <w:ind w:left="2526" w:hanging="235"/>
      </w:pPr>
      <w:rPr>
        <w:rFonts w:hint="default"/>
        <w:lang w:val="es-AR" w:eastAsia="es-AR" w:bidi="es-AR"/>
      </w:rPr>
    </w:lvl>
    <w:lvl w:ilvl="2" w:tplc="9FF87E96">
      <w:numFmt w:val="bullet"/>
      <w:lvlText w:val="•"/>
      <w:lvlJc w:val="left"/>
      <w:pPr>
        <w:ind w:left="3552" w:hanging="235"/>
      </w:pPr>
      <w:rPr>
        <w:rFonts w:hint="default"/>
        <w:lang w:val="es-AR" w:eastAsia="es-AR" w:bidi="es-AR"/>
      </w:rPr>
    </w:lvl>
    <w:lvl w:ilvl="3" w:tplc="AD4E3768">
      <w:numFmt w:val="bullet"/>
      <w:lvlText w:val="•"/>
      <w:lvlJc w:val="left"/>
      <w:pPr>
        <w:ind w:left="4579" w:hanging="235"/>
      </w:pPr>
      <w:rPr>
        <w:rFonts w:hint="default"/>
        <w:lang w:val="es-AR" w:eastAsia="es-AR" w:bidi="es-AR"/>
      </w:rPr>
    </w:lvl>
    <w:lvl w:ilvl="4" w:tplc="01DE002C">
      <w:numFmt w:val="bullet"/>
      <w:lvlText w:val="•"/>
      <w:lvlJc w:val="left"/>
      <w:pPr>
        <w:ind w:left="5605" w:hanging="235"/>
      </w:pPr>
      <w:rPr>
        <w:rFonts w:hint="default"/>
        <w:lang w:val="es-AR" w:eastAsia="es-AR" w:bidi="es-AR"/>
      </w:rPr>
    </w:lvl>
    <w:lvl w:ilvl="5" w:tplc="DC926BA4">
      <w:numFmt w:val="bullet"/>
      <w:lvlText w:val="•"/>
      <w:lvlJc w:val="left"/>
      <w:pPr>
        <w:ind w:left="6632" w:hanging="235"/>
      </w:pPr>
      <w:rPr>
        <w:rFonts w:hint="default"/>
        <w:lang w:val="es-AR" w:eastAsia="es-AR" w:bidi="es-AR"/>
      </w:rPr>
    </w:lvl>
    <w:lvl w:ilvl="6" w:tplc="E6F03A44">
      <w:numFmt w:val="bullet"/>
      <w:lvlText w:val="•"/>
      <w:lvlJc w:val="left"/>
      <w:pPr>
        <w:ind w:left="7658" w:hanging="235"/>
      </w:pPr>
      <w:rPr>
        <w:rFonts w:hint="default"/>
        <w:lang w:val="es-AR" w:eastAsia="es-AR" w:bidi="es-AR"/>
      </w:rPr>
    </w:lvl>
    <w:lvl w:ilvl="7" w:tplc="B6288CA8">
      <w:numFmt w:val="bullet"/>
      <w:lvlText w:val="•"/>
      <w:lvlJc w:val="left"/>
      <w:pPr>
        <w:ind w:left="8684" w:hanging="235"/>
      </w:pPr>
      <w:rPr>
        <w:rFonts w:hint="default"/>
        <w:lang w:val="es-AR" w:eastAsia="es-AR" w:bidi="es-AR"/>
      </w:rPr>
    </w:lvl>
    <w:lvl w:ilvl="8" w:tplc="90EE9E4E">
      <w:numFmt w:val="bullet"/>
      <w:lvlText w:val="•"/>
      <w:lvlJc w:val="left"/>
      <w:pPr>
        <w:ind w:left="9711" w:hanging="235"/>
      </w:pPr>
      <w:rPr>
        <w:rFonts w:hint="default"/>
        <w:lang w:val="es-AR" w:eastAsia="es-AR" w:bidi="es-AR"/>
      </w:rPr>
    </w:lvl>
  </w:abstractNum>
  <w:abstractNum w:abstractNumId="11" w15:restartNumberingAfterBreak="0">
    <w:nsid w:val="5F5B7D16"/>
    <w:multiLevelType w:val="hybridMultilevel"/>
    <w:tmpl w:val="CC264E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E85BA3"/>
    <w:multiLevelType w:val="hybridMultilevel"/>
    <w:tmpl w:val="5EF68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335C53"/>
    <w:multiLevelType w:val="hybridMultilevel"/>
    <w:tmpl w:val="4BB4AA44"/>
    <w:lvl w:ilvl="0" w:tplc="06C05A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1104AAB"/>
    <w:multiLevelType w:val="hybridMultilevel"/>
    <w:tmpl w:val="8F8A38AA"/>
    <w:lvl w:ilvl="0" w:tplc="580A0017">
      <w:start w:val="1"/>
      <w:numFmt w:val="lowerLetter"/>
      <w:lvlText w:val="%1)"/>
      <w:lvlJc w:val="left"/>
      <w:pPr>
        <w:ind w:left="720" w:hanging="360"/>
      </w:pPr>
    </w:lvl>
    <w:lvl w:ilvl="1" w:tplc="580A0017">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72E05805"/>
    <w:multiLevelType w:val="hybridMultilevel"/>
    <w:tmpl w:val="CC264E2C"/>
    <w:lvl w:ilvl="0" w:tplc="93DA94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35967B4"/>
    <w:multiLevelType w:val="hybridMultilevel"/>
    <w:tmpl w:val="4FB416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D1738DC"/>
    <w:multiLevelType w:val="hybridMultilevel"/>
    <w:tmpl w:val="F91E7BA4"/>
    <w:lvl w:ilvl="0" w:tplc="DFE2784E">
      <w:start w:val="1"/>
      <w:numFmt w:val="decimal"/>
      <w:lvlText w:val="%1."/>
      <w:lvlJc w:val="left"/>
      <w:pPr>
        <w:ind w:left="1492" w:hanging="307"/>
      </w:pPr>
      <w:rPr>
        <w:rFonts w:ascii="Calibri" w:eastAsia="Calibri" w:hAnsi="Calibri" w:cs="Calibri" w:hint="default"/>
        <w:color w:val="00456F"/>
        <w:spacing w:val="-10"/>
        <w:w w:val="100"/>
        <w:sz w:val="24"/>
        <w:szCs w:val="24"/>
        <w:lang w:val="es-AR" w:eastAsia="es-AR" w:bidi="es-AR"/>
      </w:rPr>
    </w:lvl>
    <w:lvl w:ilvl="1" w:tplc="A71ECD82">
      <w:numFmt w:val="bullet"/>
      <w:lvlText w:val="•"/>
      <w:lvlJc w:val="left"/>
      <w:pPr>
        <w:ind w:left="2526" w:hanging="307"/>
      </w:pPr>
      <w:rPr>
        <w:rFonts w:hint="default"/>
        <w:lang w:val="es-AR" w:eastAsia="es-AR" w:bidi="es-AR"/>
      </w:rPr>
    </w:lvl>
    <w:lvl w:ilvl="2" w:tplc="6EBCC588">
      <w:numFmt w:val="bullet"/>
      <w:lvlText w:val="•"/>
      <w:lvlJc w:val="left"/>
      <w:pPr>
        <w:ind w:left="3552" w:hanging="307"/>
      </w:pPr>
      <w:rPr>
        <w:rFonts w:hint="default"/>
        <w:lang w:val="es-AR" w:eastAsia="es-AR" w:bidi="es-AR"/>
      </w:rPr>
    </w:lvl>
    <w:lvl w:ilvl="3" w:tplc="7C58A5B8">
      <w:numFmt w:val="bullet"/>
      <w:lvlText w:val="•"/>
      <w:lvlJc w:val="left"/>
      <w:pPr>
        <w:ind w:left="4579" w:hanging="307"/>
      </w:pPr>
      <w:rPr>
        <w:rFonts w:hint="default"/>
        <w:lang w:val="es-AR" w:eastAsia="es-AR" w:bidi="es-AR"/>
      </w:rPr>
    </w:lvl>
    <w:lvl w:ilvl="4" w:tplc="1D4EB822">
      <w:numFmt w:val="bullet"/>
      <w:lvlText w:val="•"/>
      <w:lvlJc w:val="left"/>
      <w:pPr>
        <w:ind w:left="5605" w:hanging="307"/>
      </w:pPr>
      <w:rPr>
        <w:rFonts w:hint="default"/>
        <w:lang w:val="es-AR" w:eastAsia="es-AR" w:bidi="es-AR"/>
      </w:rPr>
    </w:lvl>
    <w:lvl w:ilvl="5" w:tplc="74A0BB3E">
      <w:numFmt w:val="bullet"/>
      <w:lvlText w:val="•"/>
      <w:lvlJc w:val="left"/>
      <w:pPr>
        <w:ind w:left="6632" w:hanging="307"/>
      </w:pPr>
      <w:rPr>
        <w:rFonts w:hint="default"/>
        <w:lang w:val="es-AR" w:eastAsia="es-AR" w:bidi="es-AR"/>
      </w:rPr>
    </w:lvl>
    <w:lvl w:ilvl="6" w:tplc="BB48670E">
      <w:numFmt w:val="bullet"/>
      <w:lvlText w:val="•"/>
      <w:lvlJc w:val="left"/>
      <w:pPr>
        <w:ind w:left="7658" w:hanging="307"/>
      </w:pPr>
      <w:rPr>
        <w:rFonts w:hint="default"/>
        <w:lang w:val="es-AR" w:eastAsia="es-AR" w:bidi="es-AR"/>
      </w:rPr>
    </w:lvl>
    <w:lvl w:ilvl="7" w:tplc="10D2AE78">
      <w:numFmt w:val="bullet"/>
      <w:lvlText w:val="•"/>
      <w:lvlJc w:val="left"/>
      <w:pPr>
        <w:ind w:left="8684" w:hanging="307"/>
      </w:pPr>
      <w:rPr>
        <w:rFonts w:hint="default"/>
        <w:lang w:val="es-AR" w:eastAsia="es-AR" w:bidi="es-AR"/>
      </w:rPr>
    </w:lvl>
    <w:lvl w:ilvl="8" w:tplc="D86664A6">
      <w:numFmt w:val="bullet"/>
      <w:lvlText w:val="•"/>
      <w:lvlJc w:val="left"/>
      <w:pPr>
        <w:ind w:left="9711" w:hanging="307"/>
      </w:pPr>
      <w:rPr>
        <w:rFonts w:hint="default"/>
        <w:lang w:val="es-AR" w:eastAsia="es-AR" w:bidi="es-AR"/>
      </w:rPr>
    </w:lvl>
  </w:abstractNum>
  <w:abstractNum w:abstractNumId="18" w15:restartNumberingAfterBreak="0">
    <w:nsid w:val="7E1B2459"/>
    <w:multiLevelType w:val="hybridMultilevel"/>
    <w:tmpl w:val="2BA24128"/>
    <w:lvl w:ilvl="0" w:tplc="1F64B2B6">
      <w:start w:val="1"/>
      <w:numFmt w:val="decimal"/>
      <w:lvlText w:val="%1."/>
      <w:lvlJc w:val="left"/>
      <w:pPr>
        <w:ind w:left="1492" w:hanging="259"/>
      </w:pPr>
      <w:rPr>
        <w:rFonts w:ascii="Calibri" w:eastAsia="Calibri" w:hAnsi="Calibri" w:cs="Calibri" w:hint="default"/>
        <w:color w:val="00456F"/>
        <w:spacing w:val="-2"/>
        <w:w w:val="100"/>
        <w:sz w:val="24"/>
        <w:szCs w:val="24"/>
        <w:lang w:val="es-AR" w:eastAsia="es-AR" w:bidi="es-AR"/>
      </w:rPr>
    </w:lvl>
    <w:lvl w:ilvl="1" w:tplc="A50407C4">
      <w:numFmt w:val="bullet"/>
      <w:lvlText w:val="•"/>
      <w:lvlJc w:val="left"/>
      <w:pPr>
        <w:ind w:left="2526" w:hanging="259"/>
      </w:pPr>
      <w:rPr>
        <w:rFonts w:hint="default"/>
        <w:lang w:val="es-AR" w:eastAsia="es-AR" w:bidi="es-AR"/>
      </w:rPr>
    </w:lvl>
    <w:lvl w:ilvl="2" w:tplc="288267D0">
      <w:numFmt w:val="bullet"/>
      <w:lvlText w:val="•"/>
      <w:lvlJc w:val="left"/>
      <w:pPr>
        <w:ind w:left="3552" w:hanging="259"/>
      </w:pPr>
      <w:rPr>
        <w:rFonts w:hint="default"/>
        <w:lang w:val="es-AR" w:eastAsia="es-AR" w:bidi="es-AR"/>
      </w:rPr>
    </w:lvl>
    <w:lvl w:ilvl="3" w:tplc="1B12E1FA">
      <w:numFmt w:val="bullet"/>
      <w:lvlText w:val="•"/>
      <w:lvlJc w:val="left"/>
      <w:pPr>
        <w:ind w:left="4579" w:hanging="259"/>
      </w:pPr>
      <w:rPr>
        <w:rFonts w:hint="default"/>
        <w:lang w:val="es-AR" w:eastAsia="es-AR" w:bidi="es-AR"/>
      </w:rPr>
    </w:lvl>
    <w:lvl w:ilvl="4" w:tplc="BC1C3840">
      <w:numFmt w:val="bullet"/>
      <w:lvlText w:val="•"/>
      <w:lvlJc w:val="left"/>
      <w:pPr>
        <w:ind w:left="5605" w:hanging="259"/>
      </w:pPr>
      <w:rPr>
        <w:rFonts w:hint="default"/>
        <w:lang w:val="es-AR" w:eastAsia="es-AR" w:bidi="es-AR"/>
      </w:rPr>
    </w:lvl>
    <w:lvl w:ilvl="5" w:tplc="45D8C3B8">
      <w:numFmt w:val="bullet"/>
      <w:lvlText w:val="•"/>
      <w:lvlJc w:val="left"/>
      <w:pPr>
        <w:ind w:left="6632" w:hanging="259"/>
      </w:pPr>
      <w:rPr>
        <w:rFonts w:hint="default"/>
        <w:lang w:val="es-AR" w:eastAsia="es-AR" w:bidi="es-AR"/>
      </w:rPr>
    </w:lvl>
    <w:lvl w:ilvl="6" w:tplc="E49CB3D2">
      <w:numFmt w:val="bullet"/>
      <w:lvlText w:val="•"/>
      <w:lvlJc w:val="left"/>
      <w:pPr>
        <w:ind w:left="7658" w:hanging="259"/>
      </w:pPr>
      <w:rPr>
        <w:rFonts w:hint="default"/>
        <w:lang w:val="es-AR" w:eastAsia="es-AR" w:bidi="es-AR"/>
      </w:rPr>
    </w:lvl>
    <w:lvl w:ilvl="7" w:tplc="1ACA15D4">
      <w:numFmt w:val="bullet"/>
      <w:lvlText w:val="•"/>
      <w:lvlJc w:val="left"/>
      <w:pPr>
        <w:ind w:left="8684" w:hanging="259"/>
      </w:pPr>
      <w:rPr>
        <w:rFonts w:hint="default"/>
        <w:lang w:val="es-AR" w:eastAsia="es-AR" w:bidi="es-AR"/>
      </w:rPr>
    </w:lvl>
    <w:lvl w:ilvl="8" w:tplc="D692526C">
      <w:numFmt w:val="bullet"/>
      <w:lvlText w:val="•"/>
      <w:lvlJc w:val="left"/>
      <w:pPr>
        <w:ind w:left="9711" w:hanging="259"/>
      </w:pPr>
      <w:rPr>
        <w:rFonts w:hint="default"/>
        <w:lang w:val="es-AR" w:eastAsia="es-AR" w:bidi="es-AR"/>
      </w:rPr>
    </w:lvl>
  </w:abstractNum>
  <w:num w:numId="1">
    <w:abstractNumId w:val="9"/>
  </w:num>
  <w:num w:numId="2">
    <w:abstractNumId w:val="6"/>
  </w:num>
  <w:num w:numId="3">
    <w:abstractNumId w:val="8"/>
  </w:num>
  <w:num w:numId="4">
    <w:abstractNumId w:val="4"/>
  </w:num>
  <w:num w:numId="5">
    <w:abstractNumId w:val="10"/>
  </w:num>
  <w:num w:numId="6">
    <w:abstractNumId w:val="18"/>
  </w:num>
  <w:num w:numId="7">
    <w:abstractNumId w:val="5"/>
  </w:num>
  <w:num w:numId="8">
    <w:abstractNumId w:val="17"/>
  </w:num>
  <w:num w:numId="9">
    <w:abstractNumId w:val="2"/>
  </w:num>
  <w:num w:numId="10">
    <w:abstractNumId w:val="14"/>
  </w:num>
  <w:num w:numId="11">
    <w:abstractNumId w:val="1"/>
  </w:num>
  <w:num w:numId="12">
    <w:abstractNumId w:val="16"/>
  </w:num>
  <w:num w:numId="13">
    <w:abstractNumId w:val="0"/>
  </w:num>
  <w:num w:numId="14">
    <w:abstractNumId w:val="3"/>
  </w:num>
  <w:num w:numId="15">
    <w:abstractNumId w:val="13"/>
  </w:num>
  <w:num w:numId="16">
    <w:abstractNumId w:val="15"/>
  </w:num>
  <w:num w:numId="17">
    <w:abstractNumId w:val="7"/>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FF"/>
    <w:rsid w:val="00011DB3"/>
    <w:rsid w:val="000260FE"/>
    <w:rsid w:val="00044EF8"/>
    <w:rsid w:val="00045150"/>
    <w:rsid w:val="000451CF"/>
    <w:rsid w:val="00084898"/>
    <w:rsid w:val="000923A6"/>
    <w:rsid w:val="00096F49"/>
    <w:rsid w:val="000C1EA3"/>
    <w:rsid w:val="0010394E"/>
    <w:rsid w:val="001169BA"/>
    <w:rsid w:val="00120022"/>
    <w:rsid w:val="00123DD4"/>
    <w:rsid w:val="00156BA8"/>
    <w:rsid w:val="00164443"/>
    <w:rsid w:val="0018290D"/>
    <w:rsid w:val="0019553C"/>
    <w:rsid w:val="001B416E"/>
    <w:rsid w:val="001D2FC4"/>
    <w:rsid w:val="00233FB9"/>
    <w:rsid w:val="00234A7D"/>
    <w:rsid w:val="0025667A"/>
    <w:rsid w:val="0026527B"/>
    <w:rsid w:val="002840E6"/>
    <w:rsid w:val="0029136D"/>
    <w:rsid w:val="00293B83"/>
    <w:rsid w:val="002C2835"/>
    <w:rsid w:val="002C2C6A"/>
    <w:rsid w:val="002D2F36"/>
    <w:rsid w:val="002E6EE5"/>
    <w:rsid w:val="00311590"/>
    <w:rsid w:val="003540CB"/>
    <w:rsid w:val="003C61EE"/>
    <w:rsid w:val="003C6B92"/>
    <w:rsid w:val="003D2C38"/>
    <w:rsid w:val="004023CE"/>
    <w:rsid w:val="00404B86"/>
    <w:rsid w:val="00404E58"/>
    <w:rsid w:val="00411765"/>
    <w:rsid w:val="00460E14"/>
    <w:rsid w:val="00462DEB"/>
    <w:rsid w:val="00493DD5"/>
    <w:rsid w:val="00493F4E"/>
    <w:rsid w:val="004B7E44"/>
    <w:rsid w:val="004D5252"/>
    <w:rsid w:val="004F2B86"/>
    <w:rsid w:val="00514B4D"/>
    <w:rsid w:val="00520574"/>
    <w:rsid w:val="00520D22"/>
    <w:rsid w:val="0052420F"/>
    <w:rsid w:val="00527B81"/>
    <w:rsid w:val="0053308F"/>
    <w:rsid w:val="00544C65"/>
    <w:rsid w:val="005468D3"/>
    <w:rsid w:val="00555242"/>
    <w:rsid w:val="00561C05"/>
    <w:rsid w:val="005761D7"/>
    <w:rsid w:val="005859BB"/>
    <w:rsid w:val="00592E14"/>
    <w:rsid w:val="005A718F"/>
    <w:rsid w:val="005C171C"/>
    <w:rsid w:val="005E2663"/>
    <w:rsid w:val="00650CA9"/>
    <w:rsid w:val="006A3CE7"/>
    <w:rsid w:val="00720C03"/>
    <w:rsid w:val="00721DFD"/>
    <w:rsid w:val="007269EC"/>
    <w:rsid w:val="007516CF"/>
    <w:rsid w:val="0077145C"/>
    <w:rsid w:val="00797989"/>
    <w:rsid w:val="007B20CA"/>
    <w:rsid w:val="007F223A"/>
    <w:rsid w:val="008004C2"/>
    <w:rsid w:val="0081201F"/>
    <w:rsid w:val="00830DCC"/>
    <w:rsid w:val="008A4965"/>
    <w:rsid w:val="008B33BC"/>
    <w:rsid w:val="008B3839"/>
    <w:rsid w:val="008F3971"/>
    <w:rsid w:val="00904714"/>
    <w:rsid w:val="009106C5"/>
    <w:rsid w:val="009120E9"/>
    <w:rsid w:val="00927654"/>
    <w:rsid w:val="00945900"/>
    <w:rsid w:val="00946371"/>
    <w:rsid w:val="00963EC5"/>
    <w:rsid w:val="009A27E1"/>
    <w:rsid w:val="009B07B3"/>
    <w:rsid w:val="009B3B99"/>
    <w:rsid w:val="009C03FF"/>
    <w:rsid w:val="009C396C"/>
    <w:rsid w:val="00A162E8"/>
    <w:rsid w:val="00A331FC"/>
    <w:rsid w:val="00A73AF0"/>
    <w:rsid w:val="00A86326"/>
    <w:rsid w:val="00A9366B"/>
    <w:rsid w:val="00AA1304"/>
    <w:rsid w:val="00AC3BC6"/>
    <w:rsid w:val="00AE2BC1"/>
    <w:rsid w:val="00AE7796"/>
    <w:rsid w:val="00B1354A"/>
    <w:rsid w:val="00B572B4"/>
    <w:rsid w:val="00B63EAE"/>
    <w:rsid w:val="00B97B35"/>
    <w:rsid w:val="00BE2C09"/>
    <w:rsid w:val="00BF538B"/>
    <w:rsid w:val="00C15533"/>
    <w:rsid w:val="00C579BC"/>
    <w:rsid w:val="00CB5B56"/>
    <w:rsid w:val="00CB7C12"/>
    <w:rsid w:val="00CB7F1C"/>
    <w:rsid w:val="00CE592F"/>
    <w:rsid w:val="00CF07A5"/>
    <w:rsid w:val="00D349B7"/>
    <w:rsid w:val="00D8029C"/>
    <w:rsid w:val="00D8490C"/>
    <w:rsid w:val="00DA7915"/>
    <w:rsid w:val="00DB26A7"/>
    <w:rsid w:val="00DB61A4"/>
    <w:rsid w:val="00DF0F3F"/>
    <w:rsid w:val="00DF4247"/>
    <w:rsid w:val="00E42589"/>
    <w:rsid w:val="00E76CAD"/>
    <w:rsid w:val="00E94B5F"/>
    <w:rsid w:val="00EA6497"/>
    <w:rsid w:val="00ED6467"/>
    <w:rsid w:val="00F00EE8"/>
    <w:rsid w:val="00F11DD1"/>
    <w:rsid w:val="00F23FF0"/>
    <w:rsid w:val="00F435F3"/>
    <w:rsid w:val="00F53D14"/>
    <w:rsid w:val="00F62478"/>
    <w:rsid w:val="00F64B67"/>
    <w:rsid w:val="00F872FE"/>
    <w:rsid w:val="00FA0D6E"/>
    <w:rsid w:val="00FC32C2"/>
    <w:rsid w:val="00FC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02005"/>
  <w15:chartTrackingRefBased/>
  <w15:docId w15:val="{9B99A7AB-3EFF-4332-95AC-19A1C30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Ttulo1">
    <w:name w:val="heading 1"/>
    <w:basedOn w:val="Normal"/>
    <w:link w:val="Ttulo1Car"/>
    <w:uiPriority w:val="2"/>
    <w:qFormat/>
    <w:rsid w:val="004B7E44"/>
    <w:pPr>
      <w:keepNext/>
      <w:outlineLvl w:val="0"/>
    </w:pPr>
    <w:rPr>
      <w:rFonts w:asciiTheme="majorHAnsi" w:eastAsia="Times New Roman" w:hAnsiTheme="majorHAnsi" w:cs="Times New Roman"/>
      <w:b/>
      <w:sz w:val="48"/>
      <w:szCs w:val="24"/>
    </w:rPr>
  </w:style>
  <w:style w:type="paragraph" w:styleId="Ttulo2">
    <w:name w:val="heading 2"/>
    <w:basedOn w:val="Normal"/>
    <w:link w:val="Ttulo2C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tulo3">
    <w:name w:val="heading 3"/>
    <w:basedOn w:val="Normal"/>
    <w:link w:val="Ttulo3C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tulo4">
    <w:name w:val="heading 4"/>
    <w:basedOn w:val="Normal"/>
    <w:link w:val="Ttulo4Car"/>
    <w:uiPriority w:val="2"/>
    <w:unhideWhenUsed/>
    <w:qFormat/>
    <w:rsid w:val="004B7E44"/>
    <w:pPr>
      <w:keepNext/>
      <w:keepLines/>
      <w:spacing w:before="240" w:after="40" w:line="240" w:lineRule="auto"/>
      <w:outlineLvl w:val="3"/>
    </w:pPr>
    <w:rPr>
      <w:rFonts w:eastAsia="Times New Roman" w:cs="Times New Roman"/>
      <w:b/>
      <w:caps/>
      <w:color w:val="0D4FAF" w:themeColor="text1"/>
      <w:spacing w:val="20"/>
      <w:kern w:val="28"/>
      <w:sz w:val="24"/>
    </w:rPr>
  </w:style>
  <w:style w:type="paragraph" w:styleId="Ttulo5">
    <w:name w:val="heading 5"/>
    <w:basedOn w:val="Normal"/>
    <w:next w:val="Normal"/>
    <w:link w:val="Ttulo5C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4B7E44"/>
    <w:rPr>
      <w:rFonts w:asciiTheme="majorHAnsi" w:eastAsia="Times New Roman" w:hAnsiTheme="majorHAnsi" w:cs="Times New Roman"/>
      <w:b/>
      <w:color w:val="FFFFFF" w:themeColor="background1"/>
      <w:sz w:val="48"/>
      <w:szCs w:val="24"/>
    </w:rPr>
  </w:style>
  <w:style w:type="paragraph" w:styleId="Puesto">
    <w:name w:val="Title"/>
    <w:basedOn w:val="Normal"/>
    <w:link w:val="PuestoCar"/>
    <w:uiPriority w:val="1"/>
    <w:qFormat/>
    <w:rsid w:val="009B07B3"/>
    <w:pPr>
      <w:spacing w:line="240" w:lineRule="auto"/>
      <w:contextualSpacing/>
    </w:pPr>
    <w:rPr>
      <w:rFonts w:asciiTheme="majorHAnsi" w:eastAsia="Times New Roman" w:hAnsiTheme="majorHAnsi" w:cs="Times New Roman"/>
      <w:b/>
      <w:caps/>
      <w:sz w:val="80"/>
      <w:szCs w:val="40"/>
    </w:rPr>
  </w:style>
  <w:style w:type="character" w:customStyle="1" w:styleId="PuestoCar">
    <w:name w:val="Puesto Car"/>
    <w:basedOn w:val="Fuentedeprrafopredeter"/>
    <w:link w:val="Puesto"/>
    <w:uiPriority w:val="1"/>
    <w:rsid w:val="009B07B3"/>
    <w:rPr>
      <w:rFonts w:asciiTheme="majorHAnsi" w:eastAsia="Times New Roman" w:hAnsiTheme="majorHAnsi" w:cs="Times New Roman"/>
      <w:b/>
      <w:caps/>
      <w:color w:val="FFFFFF" w:themeColor="background1"/>
      <w:sz w:val="80"/>
      <w:szCs w:val="40"/>
    </w:rPr>
  </w:style>
  <w:style w:type="paragraph" w:styleId="Subttulo">
    <w:name w:val="Subtitle"/>
    <w:basedOn w:val="Normal"/>
    <w:link w:val="SubttuloCar"/>
    <w:uiPriority w:val="4"/>
    <w:qFormat/>
    <w:rsid w:val="004B7E44"/>
    <w:pPr>
      <w:contextualSpacing/>
    </w:pPr>
    <w:rPr>
      <w:rFonts w:eastAsia="Times New Roman" w:cs="Times New Roman"/>
      <w:b/>
      <w:sz w:val="72"/>
    </w:rPr>
  </w:style>
  <w:style w:type="character" w:customStyle="1" w:styleId="SubttuloCar">
    <w:name w:val="Subtítulo Car"/>
    <w:basedOn w:val="Fuentedeprrafopredeter"/>
    <w:link w:val="Subttulo"/>
    <w:uiPriority w:val="4"/>
    <w:rsid w:val="004B7E44"/>
    <w:rPr>
      <w:rFonts w:eastAsia="Times New Roman" w:cs="Times New Roman"/>
      <w:color w:val="FFFFFF" w:themeColor="background1"/>
      <w:sz w:val="72"/>
      <w:szCs w:val="22"/>
    </w:rPr>
  </w:style>
  <w:style w:type="paragraph" w:styleId="Sinespaciado">
    <w:name w:val="No Spacing"/>
    <w:uiPriority w:val="1"/>
    <w:unhideWhenUsed/>
    <w:qFormat/>
    <w:rsid w:val="005A718F"/>
    <w:pPr>
      <w:spacing w:after="0"/>
    </w:pPr>
    <w:rPr>
      <w:rFonts w:eastAsia="Times New Roman" w:cs="Times New Roman"/>
      <w:spacing w:val="10"/>
    </w:rPr>
  </w:style>
  <w:style w:type="character" w:customStyle="1" w:styleId="Ttulo2Car">
    <w:name w:val="Título 2 Car"/>
    <w:basedOn w:val="Fuentedeprrafopredeter"/>
    <w:link w:val="Ttulo2"/>
    <w:uiPriority w:val="2"/>
    <w:rsid w:val="004B7E44"/>
    <w:rPr>
      <w:rFonts w:asciiTheme="majorHAnsi" w:eastAsia="Times New Roman" w:hAnsiTheme="majorHAnsi" w:cs="Times New Roman"/>
      <w:b/>
      <w:sz w:val="52"/>
      <w:szCs w:val="22"/>
    </w:rPr>
  </w:style>
  <w:style w:type="character" w:customStyle="1" w:styleId="Ttulo3Car">
    <w:name w:val="Título 3 Car"/>
    <w:basedOn w:val="Fuentedeprrafopredeter"/>
    <w:link w:val="Ttulo3"/>
    <w:uiPriority w:val="2"/>
    <w:rsid w:val="004B7E44"/>
    <w:rPr>
      <w:rFonts w:asciiTheme="majorHAnsi" w:eastAsia="Times New Roman" w:hAnsiTheme="majorHAnsi" w:cs="Times New Roman"/>
      <w:i/>
      <w:sz w:val="24"/>
      <w:szCs w:val="22"/>
    </w:rPr>
  </w:style>
  <w:style w:type="character" w:customStyle="1" w:styleId="Ttulo4Car">
    <w:name w:val="Título 4 Car"/>
    <w:basedOn w:val="Fuentedeprrafopredeter"/>
    <w:link w:val="Ttulo4"/>
    <w:uiPriority w:val="2"/>
    <w:rsid w:val="004B7E44"/>
    <w:rPr>
      <w:rFonts w:eastAsia="Times New Roman" w:cs="Times New Roman"/>
      <w:b/>
      <w:caps/>
      <w:color w:val="0D4FAF" w:themeColor="text1"/>
      <w:spacing w:val="20"/>
      <w:kern w:val="28"/>
      <w:sz w:val="24"/>
      <w:szCs w:val="22"/>
    </w:rPr>
  </w:style>
  <w:style w:type="paragraph" w:customStyle="1" w:styleId="Captulo">
    <w:name w:val="Capítulo"/>
    <w:basedOn w:val="Normal"/>
    <w:uiPriority w:val="5"/>
    <w:unhideWhenUsed/>
    <w:qFormat/>
    <w:rsid w:val="00E76CAD"/>
    <w:pPr>
      <w:spacing w:before="20"/>
    </w:pPr>
    <w:rPr>
      <w:rFonts w:asciiTheme="majorHAnsi" w:eastAsia="Times New Roman" w:hAnsiTheme="majorHAnsi" w:cs="Times New Roman"/>
      <w:caps/>
      <w:color w:val="3B84F0" w:themeColor="text1" w:themeTint="A6"/>
      <w:szCs w:val="17"/>
    </w:rPr>
  </w:style>
  <w:style w:type="character" w:customStyle="1" w:styleId="Ttulo5Car">
    <w:name w:val="Título 5 Car"/>
    <w:basedOn w:val="Fuentedeprrafopredeter"/>
    <w:link w:val="Ttulo5"/>
    <w:uiPriority w:val="2"/>
    <w:semiHidden/>
    <w:rsid w:val="005A718F"/>
    <w:rPr>
      <w:rFonts w:eastAsia="Times New Roman" w:cs="Times New Roman"/>
      <w:spacing w:val="-4"/>
      <w:kern w:val="28"/>
      <w:sz w:val="18"/>
      <w:szCs w:val="18"/>
    </w:rPr>
  </w:style>
  <w:style w:type="paragraph" w:styleId="Encabezado">
    <w:name w:val="header"/>
    <w:basedOn w:val="Normal"/>
    <w:link w:val="EncabezadoCar"/>
    <w:uiPriority w:val="99"/>
    <w:unhideWhenUsed/>
    <w:rsid w:val="005A718F"/>
    <w:pPr>
      <w:spacing w:line="240" w:lineRule="auto"/>
    </w:pPr>
  </w:style>
  <w:style w:type="character" w:customStyle="1" w:styleId="EncabezadoCar">
    <w:name w:val="Encabezado Car"/>
    <w:basedOn w:val="Fuentedeprrafopredeter"/>
    <w:link w:val="Encabezado"/>
    <w:uiPriority w:val="99"/>
    <w:rsid w:val="005A718F"/>
  </w:style>
  <w:style w:type="paragraph" w:styleId="Piedepgina">
    <w:name w:val="footer"/>
    <w:basedOn w:val="Normal"/>
    <w:link w:val="PiedepginaCar"/>
    <w:uiPriority w:val="99"/>
    <w:unhideWhenUsed/>
    <w:rsid w:val="005A718F"/>
    <w:pPr>
      <w:spacing w:line="240" w:lineRule="auto"/>
      <w:jc w:val="center"/>
    </w:pPr>
  </w:style>
  <w:style w:type="character" w:customStyle="1" w:styleId="PiedepginaCar">
    <w:name w:val="Pie de página Car"/>
    <w:basedOn w:val="Fuentedeprrafopredeter"/>
    <w:link w:val="Piedepgina"/>
    <w:uiPriority w:val="99"/>
    <w:rsid w:val="005A718F"/>
  </w:style>
  <w:style w:type="character" w:styleId="Textodelmarcadordeposicin">
    <w:name w:val="Placeholder Text"/>
    <w:basedOn w:val="Fuentedeprrafopredeter"/>
    <w:uiPriority w:val="99"/>
    <w:semiHidden/>
    <w:rsid w:val="00945900"/>
    <w:rPr>
      <w:color w:val="808080"/>
    </w:rPr>
  </w:style>
  <w:style w:type="paragraph" w:styleId="Prrafodelista">
    <w:name w:val="List Paragraph"/>
    <w:basedOn w:val="Normal"/>
    <w:uiPriority w:val="1"/>
    <w:unhideWhenUsed/>
    <w:qFormat/>
    <w:rsid w:val="00AA1304"/>
    <w:pPr>
      <w:ind w:left="720"/>
      <w:contextualSpacing/>
    </w:pPr>
  </w:style>
  <w:style w:type="paragraph" w:styleId="Textoindependiente">
    <w:name w:val="Body Text"/>
    <w:basedOn w:val="Normal"/>
    <w:link w:val="TextoindependienteCar"/>
    <w:uiPriority w:val="1"/>
    <w:qFormat/>
    <w:rsid w:val="00AA1304"/>
    <w:pPr>
      <w:widowControl w:val="0"/>
      <w:autoSpaceDE w:val="0"/>
      <w:autoSpaceDN w:val="0"/>
      <w:spacing w:line="240" w:lineRule="auto"/>
    </w:pPr>
    <w:rPr>
      <w:rFonts w:ascii="Calibri" w:eastAsia="Calibri" w:hAnsi="Calibri" w:cs="Calibri"/>
      <w:color w:val="auto"/>
      <w:sz w:val="24"/>
      <w:szCs w:val="24"/>
      <w:lang w:val="es-AR" w:eastAsia="es-AR" w:bidi="es-AR"/>
    </w:rPr>
  </w:style>
  <w:style w:type="character" w:customStyle="1" w:styleId="TextoindependienteCar">
    <w:name w:val="Texto independiente Car"/>
    <w:basedOn w:val="Fuentedeprrafopredeter"/>
    <w:link w:val="Textoindependiente"/>
    <w:uiPriority w:val="1"/>
    <w:rsid w:val="00AA1304"/>
    <w:rPr>
      <w:rFonts w:ascii="Calibri" w:eastAsia="Calibri" w:hAnsi="Calibri" w:cs="Calibri"/>
      <w:sz w:val="24"/>
      <w:szCs w:val="24"/>
      <w:lang w:val="es-AR" w:eastAsia="es-AR" w:bidi="es-AR"/>
    </w:rPr>
  </w:style>
  <w:style w:type="character" w:styleId="Textoennegrita">
    <w:name w:val="Strong"/>
    <w:basedOn w:val="Fuentedeprrafopredeter"/>
    <w:uiPriority w:val="22"/>
    <w:qFormat/>
    <w:rsid w:val="00D8029C"/>
    <w:rPr>
      <w:b/>
      <w:bCs/>
    </w:rPr>
  </w:style>
  <w:style w:type="paragraph" w:styleId="NormalWeb">
    <w:name w:val="Normal (Web)"/>
    <w:basedOn w:val="Normal"/>
    <w:uiPriority w:val="99"/>
    <w:semiHidden/>
    <w:unhideWhenUsed/>
    <w:rsid w:val="00D8029C"/>
    <w:pP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paragraph" w:styleId="Revisin">
    <w:name w:val="Revision"/>
    <w:hidden/>
    <w:uiPriority w:val="99"/>
    <w:semiHidden/>
    <w:rsid w:val="00311590"/>
    <w:pPr>
      <w:spacing w:after="0" w:line="240" w:lineRule="auto"/>
    </w:pPr>
    <w:rPr>
      <w:rFonts w:eastAsiaTheme="minorEastAsia"/>
      <w:color w:val="FFFFFF" w:themeColor="background1"/>
      <w:sz w:val="28"/>
      <w:szCs w:val="22"/>
    </w:rPr>
  </w:style>
  <w:style w:type="paragraph" w:customStyle="1" w:styleId="Default">
    <w:name w:val="Default"/>
    <w:rsid w:val="00A9366B"/>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8925">
      <w:bodyDiv w:val="1"/>
      <w:marLeft w:val="0"/>
      <w:marRight w:val="0"/>
      <w:marTop w:val="0"/>
      <w:marBottom w:val="0"/>
      <w:divBdr>
        <w:top w:val="none" w:sz="0" w:space="0" w:color="auto"/>
        <w:left w:val="none" w:sz="0" w:space="0" w:color="auto"/>
        <w:bottom w:val="none" w:sz="0" w:space="0" w:color="auto"/>
        <w:right w:val="none" w:sz="0" w:space="0" w:color="auto"/>
      </w:divBdr>
    </w:div>
    <w:div w:id="13223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kar\AppData\Local\Microsoft\Office\16.0\DTS\es-ES%7b189A243A-6175-49FF-9FEB-8FF6B042650E%7d\%7bE94816DD-13E3-4454-846A-C3C61AF0830B%7dtf16392796_win32.dotx" TargetMode="External"/></Relationships>
</file>

<file path=word/theme/theme1.xml><?xml version="1.0" encoding="utf-8"?>
<a:theme xmlns:a="http://schemas.openxmlformats.org/drawingml/2006/main" name="Theme2">
  <a:themeElements>
    <a:clrScheme name="Personalizado 10">
      <a:dk1>
        <a:srgbClr val="0D4FAF"/>
      </a:dk1>
      <a:lt1>
        <a:sysClr val="window" lastClr="FFFFFF"/>
      </a:lt1>
      <a:dk2>
        <a:srgbClr val="0A4193"/>
      </a:dk2>
      <a:lt2>
        <a:srgbClr val="ACCBF9"/>
      </a:lt2>
      <a:accent1>
        <a:srgbClr val="0D4FAF"/>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ABDBF-3063-4918-817E-EBC0AE54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{E94816DD-13E3-4454-846A-C3C61AF0830B}tf16392796_win32</Template>
  <TotalTime>0</TotalTime>
  <Pages>7</Pages>
  <Words>1412</Words>
  <Characters>7767</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Antunez</dc:creator>
  <cp:keywords/>
  <dc:description/>
  <cp:lastModifiedBy>Daniel Antunez</cp:lastModifiedBy>
  <cp:revision>2</cp:revision>
  <cp:lastPrinted>2022-12-14T20:01:00Z</cp:lastPrinted>
  <dcterms:created xsi:type="dcterms:W3CDTF">2022-12-19T17:45:00Z</dcterms:created>
  <dcterms:modified xsi:type="dcterms:W3CDTF">2022-12-19T17:45:00Z</dcterms:modified>
</cp:coreProperties>
</file>